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69A2C" w14:textId="4CCA273A" w:rsidR="00203254" w:rsidRPr="007A4D0B" w:rsidRDefault="00203254" w:rsidP="00203254">
      <w:pPr>
        <w:jc w:val="center"/>
        <w:rPr>
          <w:rFonts w:eastAsia="Calibri"/>
          <w:b/>
          <w:sz w:val="28"/>
          <w:szCs w:val="28"/>
        </w:rPr>
      </w:pPr>
      <w:r w:rsidRPr="007A4D0B">
        <w:rPr>
          <w:b/>
          <w:noProof/>
          <w:sz w:val="24"/>
          <w:szCs w:val="24"/>
        </w:rPr>
        <w:drawing>
          <wp:inline distT="0" distB="0" distL="0" distR="0" wp14:anchorId="47382828" wp14:editId="7F6F640F">
            <wp:extent cx="3543300" cy="61986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jpe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3300" cy="619861"/>
                    </a:xfrm>
                    <a:prstGeom prst="rect">
                      <a:avLst/>
                    </a:prstGeom>
                  </pic:spPr>
                </pic:pic>
              </a:graphicData>
            </a:graphic>
          </wp:inline>
        </w:drawing>
      </w:r>
    </w:p>
    <w:p w14:paraId="20EF3155" w14:textId="701A6D06" w:rsidR="00485539" w:rsidRPr="007A4D0B" w:rsidRDefault="00EF55CB">
      <w:pPr>
        <w:rPr>
          <w:rFonts w:eastAsia="Open Sans"/>
          <w:b/>
        </w:rPr>
      </w:pPr>
      <w:r w:rsidRPr="007A4D0B">
        <w:rPr>
          <w:rFonts w:eastAsia="Open Sans"/>
          <w:b/>
        </w:rPr>
        <w:t xml:space="preserve">Job Description </w:t>
      </w:r>
    </w:p>
    <w:p w14:paraId="40D57B69" w14:textId="77777777" w:rsidR="00FD18FA" w:rsidRPr="007A4D0B" w:rsidRDefault="00FD18FA">
      <w:pPr>
        <w:rPr>
          <w:rFonts w:eastAsia="Open Sans"/>
          <w:b/>
        </w:rPr>
      </w:pPr>
    </w:p>
    <w:tbl>
      <w:tblPr>
        <w:tblStyle w:val="a"/>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5"/>
        <w:gridCol w:w="5355"/>
      </w:tblGrid>
      <w:tr w:rsidR="00485539" w:rsidRPr="007A4D0B" w14:paraId="20EF3159" w14:textId="77777777" w:rsidTr="00FD18FA">
        <w:trPr>
          <w:jc w:val="center"/>
        </w:trPr>
        <w:tc>
          <w:tcPr>
            <w:tcW w:w="3645" w:type="dxa"/>
            <w:shd w:val="clear" w:color="auto" w:fill="auto"/>
            <w:tcMar>
              <w:top w:w="100" w:type="dxa"/>
              <w:left w:w="100" w:type="dxa"/>
              <w:bottom w:w="100" w:type="dxa"/>
              <w:right w:w="100" w:type="dxa"/>
            </w:tcMar>
          </w:tcPr>
          <w:p w14:paraId="20EF3157" w14:textId="77777777" w:rsidR="00485539" w:rsidRPr="007A4D0B" w:rsidRDefault="00EF55CB">
            <w:pPr>
              <w:widowControl w:val="0"/>
              <w:pBdr>
                <w:top w:val="nil"/>
                <w:left w:val="nil"/>
                <w:bottom w:val="nil"/>
                <w:right w:val="nil"/>
                <w:between w:val="nil"/>
              </w:pBdr>
              <w:spacing w:line="240" w:lineRule="auto"/>
              <w:rPr>
                <w:rFonts w:eastAsia="Open Sans"/>
                <w:b/>
              </w:rPr>
            </w:pPr>
            <w:r w:rsidRPr="007A4D0B">
              <w:rPr>
                <w:rFonts w:eastAsia="Open Sans"/>
                <w:b/>
              </w:rPr>
              <w:t>Role Title</w:t>
            </w:r>
          </w:p>
        </w:tc>
        <w:tc>
          <w:tcPr>
            <w:tcW w:w="5355" w:type="dxa"/>
            <w:shd w:val="clear" w:color="auto" w:fill="auto"/>
            <w:tcMar>
              <w:top w:w="100" w:type="dxa"/>
              <w:left w:w="100" w:type="dxa"/>
              <w:bottom w:w="100" w:type="dxa"/>
              <w:right w:w="100" w:type="dxa"/>
            </w:tcMar>
          </w:tcPr>
          <w:p w14:paraId="20EF3158" w14:textId="46D2417C" w:rsidR="00485539" w:rsidRPr="007A4D0B" w:rsidRDefault="00DD7F86" w:rsidP="00D941B8">
            <w:pPr>
              <w:widowControl w:val="0"/>
              <w:pBdr>
                <w:top w:val="nil"/>
                <w:left w:val="nil"/>
                <w:bottom w:val="nil"/>
                <w:right w:val="nil"/>
                <w:between w:val="nil"/>
              </w:pBdr>
              <w:spacing w:line="240" w:lineRule="auto"/>
              <w:rPr>
                <w:rFonts w:eastAsia="Open Sans"/>
                <w:bCs/>
              </w:rPr>
            </w:pPr>
            <w:r w:rsidRPr="007A4D0B">
              <w:rPr>
                <w:rFonts w:eastAsia="Open Sans"/>
                <w:bCs/>
              </w:rPr>
              <w:t>Specialist in Special Care Dentistry</w:t>
            </w:r>
          </w:p>
        </w:tc>
      </w:tr>
      <w:tr w:rsidR="00485539" w:rsidRPr="007A4D0B" w14:paraId="20EF315F" w14:textId="77777777" w:rsidTr="00FD18FA">
        <w:trPr>
          <w:jc w:val="center"/>
        </w:trPr>
        <w:tc>
          <w:tcPr>
            <w:tcW w:w="3645" w:type="dxa"/>
            <w:shd w:val="clear" w:color="auto" w:fill="auto"/>
            <w:tcMar>
              <w:top w:w="100" w:type="dxa"/>
              <w:left w:w="100" w:type="dxa"/>
              <w:bottom w:w="100" w:type="dxa"/>
              <w:right w:w="100" w:type="dxa"/>
            </w:tcMar>
          </w:tcPr>
          <w:p w14:paraId="20EF315D" w14:textId="77777777" w:rsidR="00485539" w:rsidRPr="007A4D0B" w:rsidRDefault="00EF55CB">
            <w:pPr>
              <w:widowControl w:val="0"/>
              <w:pBdr>
                <w:top w:val="nil"/>
                <w:left w:val="nil"/>
                <w:bottom w:val="nil"/>
                <w:right w:val="nil"/>
                <w:between w:val="nil"/>
              </w:pBdr>
              <w:spacing w:line="240" w:lineRule="auto"/>
              <w:rPr>
                <w:rFonts w:eastAsia="Open Sans"/>
                <w:b/>
              </w:rPr>
            </w:pPr>
            <w:r w:rsidRPr="007A4D0B">
              <w:rPr>
                <w:rFonts w:eastAsia="Open Sans"/>
                <w:b/>
              </w:rPr>
              <w:t>Reports to (role title)</w:t>
            </w:r>
          </w:p>
        </w:tc>
        <w:tc>
          <w:tcPr>
            <w:tcW w:w="5355" w:type="dxa"/>
            <w:shd w:val="clear" w:color="auto" w:fill="auto"/>
            <w:tcMar>
              <w:top w:w="100" w:type="dxa"/>
              <w:left w:w="100" w:type="dxa"/>
              <w:bottom w:w="100" w:type="dxa"/>
              <w:right w:w="100" w:type="dxa"/>
            </w:tcMar>
          </w:tcPr>
          <w:p w14:paraId="20EF315E" w14:textId="2028D3DE" w:rsidR="00485539" w:rsidRPr="007A4D0B" w:rsidRDefault="00017DB8" w:rsidP="00D941B8">
            <w:pPr>
              <w:widowControl w:val="0"/>
              <w:pBdr>
                <w:top w:val="nil"/>
                <w:left w:val="nil"/>
                <w:bottom w:val="nil"/>
                <w:right w:val="nil"/>
                <w:between w:val="nil"/>
              </w:pBdr>
              <w:spacing w:line="240" w:lineRule="auto"/>
              <w:rPr>
                <w:rFonts w:eastAsia="Open Sans"/>
                <w:bCs/>
              </w:rPr>
            </w:pPr>
            <w:r w:rsidRPr="007A4D0B">
              <w:rPr>
                <w:rFonts w:eastAsia="Open Sans"/>
                <w:bCs/>
              </w:rPr>
              <w:t>Clinical Director</w:t>
            </w:r>
          </w:p>
        </w:tc>
      </w:tr>
      <w:tr w:rsidR="00485539" w:rsidRPr="007A4D0B" w14:paraId="20EF3162" w14:textId="77777777" w:rsidTr="00FD18FA">
        <w:trPr>
          <w:jc w:val="center"/>
        </w:trPr>
        <w:tc>
          <w:tcPr>
            <w:tcW w:w="3645" w:type="dxa"/>
            <w:shd w:val="clear" w:color="auto" w:fill="auto"/>
            <w:tcMar>
              <w:top w:w="100" w:type="dxa"/>
              <w:left w:w="100" w:type="dxa"/>
              <w:bottom w:w="100" w:type="dxa"/>
              <w:right w:w="100" w:type="dxa"/>
            </w:tcMar>
          </w:tcPr>
          <w:p w14:paraId="20EF3160" w14:textId="77777777" w:rsidR="00485539" w:rsidRPr="007A4D0B" w:rsidRDefault="00EF55CB">
            <w:pPr>
              <w:widowControl w:val="0"/>
              <w:pBdr>
                <w:top w:val="nil"/>
                <w:left w:val="nil"/>
                <w:bottom w:val="nil"/>
                <w:right w:val="nil"/>
                <w:between w:val="nil"/>
              </w:pBdr>
              <w:spacing w:line="240" w:lineRule="auto"/>
              <w:rPr>
                <w:rFonts w:eastAsia="Open Sans"/>
                <w:b/>
              </w:rPr>
            </w:pPr>
            <w:r w:rsidRPr="007A4D0B">
              <w:rPr>
                <w:rFonts w:eastAsia="Open Sans"/>
                <w:b/>
              </w:rPr>
              <w:t>Version</w:t>
            </w:r>
          </w:p>
        </w:tc>
        <w:tc>
          <w:tcPr>
            <w:tcW w:w="5355" w:type="dxa"/>
            <w:shd w:val="clear" w:color="auto" w:fill="auto"/>
            <w:tcMar>
              <w:top w:w="100" w:type="dxa"/>
              <w:left w:w="100" w:type="dxa"/>
              <w:bottom w:w="100" w:type="dxa"/>
              <w:right w:w="100" w:type="dxa"/>
            </w:tcMar>
          </w:tcPr>
          <w:p w14:paraId="20EF3161" w14:textId="0E51D2DF" w:rsidR="00485539" w:rsidRPr="007A4D0B" w:rsidRDefault="00DC253C">
            <w:pPr>
              <w:widowControl w:val="0"/>
              <w:pBdr>
                <w:top w:val="nil"/>
                <w:left w:val="nil"/>
                <w:bottom w:val="nil"/>
                <w:right w:val="nil"/>
                <w:between w:val="nil"/>
              </w:pBdr>
              <w:spacing w:line="240" w:lineRule="auto"/>
              <w:rPr>
                <w:rFonts w:eastAsia="Open Sans"/>
                <w:bCs/>
              </w:rPr>
            </w:pPr>
            <w:r>
              <w:rPr>
                <w:rFonts w:eastAsia="Open Sans"/>
                <w:bCs/>
              </w:rPr>
              <w:t>2.0</w:t>
            </w:r>
            <w:r w:rsidR="00375300" w:rsidRPr="007A4D0B">
              <w:rPr>
                <w:rFonts w:eastAsia="Open Sans"/>
                <w:bCs/>
              </w:rPr>
              <w:t xml:space="preserve">   </w:t>
            </w:r>
          </w:p>
        </w:tc>
      </w:tr>
      <w:tr w:rsidR="00485539" w:rsidRPr="007A4D0B" w14:paraId="20EF3168" w14:textId="77777777" w:rsidTr="00FD18FA">
        <w:trPr>
          <w:jc w:val="center"/>
        </w:trPr>
        <w:tc>
          <w:tcPr>
            <w:tcW w:w="3645" w:type="dxa"/>
            <w:shd w:val="clear" w:color="auto" w:fill="auto"/>
            <w:tcMar>
              <w:top w:w="100" w:type="dxa"/>
              <w:left w:w="100" w:type="dxa"/>
              <w:bottom w:w="100" w:type="dxa"/>
              <w:right w:w="100" w:type="dxa"/>
            </w:tcMar>
          </w:tcPr>
          <w:p w14:paraId="20EF3166" w14:textId="77777777" w:rsidR="00485539" w:rsidRPr="007A4D0B" w:rsidRDefault="00EF55CB">
            <w:pPr>
              <w:widowControl w:val="0"/>
              <w:pBdr>
                <w:top w:val="nil"/>
                <w:left w:val="nil"/>
                <w:bottom w:val="nil"/>
                <w:right w:val="nil"/>
                <w:between w:val="nil"/>
              </w:pBdr>
              <w:spacing w:line="240" w:lineRule="auto"/>
              <w:rPr>
                <w:rFonts w:eastAsia="Open Sans"/>
                <w:b/>
              </w:rPr>
            </w:pPr>
            <w:r w:rsidRPr="007A4D0B">
              <w:rPr>
                <w:rFonts w:eastAsia="Open Sans"/>
                <w:b/>
              </w:rPr>
              <w:t>Date</w:t>
            </w:r>
          </w:p>
        </w:tc>
        <w:tc>
          <w:tcPr>
            <w:tcW w:w="5355" w:type="dxa"/>
            <w:shd w:val="clear" w:color="auto" w:fill="auto"/>
            <w:tcMar>
              <w:top w:w="100" w:type="dxa"/>
              <w:left w:w="100" w:type="dxa"/>
              <w:bottom w:w="100" w:type="dxa"/>
              <w:right w:w="100" w:type="dxa"/>
            </w:tcMar>
          </w:tcPr>
          <w:p w14:paraId="20EF3167" w14:textId="62EE3D45" w:rsidR="00485539" w:rsidRPr="007A4D0B" w:rsidRDefault="00DC253C">
            <w:pPr>
              <w:widowControl w:val="0"/>
              <w:pBdr>
                <w:top w:val="nil"/>
                <w:left w:val="nil"/>
                <w:bottom w:val="nil"/>
                <w:right w:val="nil"/>
                <w:between w:val="nil"/>
              </w:pBdr>
              <w:spacing w:line="240" w:lineRule="auto"/>
              <w:rPr>
                <w:rFonts w:eastAsia="Open Sans"/>
                <w:bCs/>
              </w:rPr>
            </w:pPr>
            <w:r>
              <w:rPr>
                <w:rFonts w:eastAsia="Open Sans"/>
                <w:bCs/>
              </w:rPr>
              <w:t>9</w:t>
            </w:r>
            <w:r w:rsidRPr="00DC253C">
              <w:rPr>
                <w:rFonts w:eastAsia="Open Sans"/>
                <w:bCs/>
                <w:vertAlign w:val="superscript"/>
              </w:rPr>
              <w:t>th</w:t>
            </w:r>
            <w:r>
              <w:rPr>
                <w:rFonts w:eastAsia="Open Sans"/>
                <w:bCs/>
              </w:rPr>
              <w:t xml:space="preserve"> September 2025</w:t>
            </w:r>
          </w:p>
        </w:tc>
      </w:tr>
    </w:tbl>
    <w:p w14:paraId="20EF3169" w14:textId="0572C821" w:rsidR="00485539" w:rsidRDefault="00485539">
      <w:pPr>
        <w:rPr>
          <w:rFonts w:eastAsia="Open Sans"/>
          <w:b/>
        </w:rPr>
      </w:pPr>
    </w:p>
    <w:p w14:paraId="444D684C" w14:textId="77777777" w:rsidR="007A4D0B" w:rsidRPr="007A4D0B" w:rsidRDefault="007A4D0B">
      <w:pPr>
        <w:rPr>
          <w:rFonts w:eastAsia="Open Sans"/>
          <w:b/>
        </w:rPr>
      </w:pPr>
    </w:p>
    <w:tbl>
      <w:tblPr>
        <w:tblStyle w:val="a0"/>
        <w:tblW w:w="96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485539" w:rsidRPr="007A4D0B" w14:paraId="20EF316B" w14:textId="77777777" w:rsidTr="007A4D0B">
        <w:trPr>
          <w:trHeight w:val="440"/>
          <w:jc w:val="center"/>
        </w:trPr>
        <w:tc>
          <w:tcPr>
            <w:tcW w:w="9629" w:type="dxa"/>
            <w:shd w:val="clear" w:color="auto" w:fill="EFEFEF"/>
            <w:tcMar>
              <w:top w:w="100" w:type="dxa"/>
              <w:left w:w="100" w:type="dxa"/>
              <w:bottom w:w="100" w:type="dxa"/>
              <w:right w:w="100" w:type="dxa"/>
            </w:tcMar>
          </w:tcPr>
          <w:p w14:paraId="20EF316A" w14:textId="77777777" w:rsidR="00485539" w:rsidRPr="007A4D0B" w:rsidRDefault="00EF55CB">
            <w:pPr>
              <w:widowControl w:val="0"/>
              <w:pBdr>
                <w:top w:val="nil"/>
                <w:left w:val="nil"/>
                <w:bottom w:val="nil"/>
                <w:right w:val="nil"/>
                <w:between w:val="nil"/>
              </w:pBdr>
              <w:spacing w:line="240" w:lineRule="auto"/>
              <w:rPr>
                <w:rFonts w:eastAsia="Open Sans"/>
                <w:b/>
              </w:rPr>
            </w:pPr>
            <w:r w:rsidRPr="007A4D0B">
              <w:rPr>
                <w:rFonts w:eastAsia="Open Sans"/>
                <w:b/>
              </w:rPr>
              <w:t>Role Purpose:</w:t>
            </w:r>
          </w:p>
        </w:tc>
      </w:tr>
      <w:tr w:rsidR="00485539" w:rsidRPr="007A4D0B" w14:paraId="20EF3172" w14:textId="77777777" w:rsidTr="007A4D0B">
        <w:trPr>
          <w:trHeight w:val="440"/>
          <w:jc w:val="center"/>
        </w:trPr>
        <w:tc>
          <w:tcPr>
            <w:tcW w:w="9629" w:type="dxa"/>
            <w:shd w:val="clear" w:color="auto" w:fill="auto"/>
            <w:tcMar>
              <w:top w:w="100" w:type="dxa"/>
              <w:left w:w="100" w:type="dxa"/>
              <w:bottom w:w="100" w:type="dxa"/>
              <w:right w:w="100" w:type="dxa"/>
            </w:tcMar>
          </w:tcPr>
          <w:p w14:paraId="14E96413" w14:textId="77777777" w:rsidR="007A4D0B" w:rsidRPr="007A4D0B" w:rsidRDefault="007A4D0B" w:rsidP="007A4D0B">
            <w:pPr>
              <w:pStyle w:val="Default"/>
              <w:ind w:left="177" w:right="119"/>
              <w:jc w:val="both"/>
              <w:rPr>
                <w:rFonts w:ascii="Arial" w:hAnsi="Arial" w:cs="Arial"/>
                <w:b/>
                <w:bCs/>
              </w:rPr>
            </w:pPr>
            <w:r w:rsidRPr="007A4D0B">
              <w:rPr>
                <w:rFonts w:ascii="Arial" w:hAnsi="Arial" w:cs="Arial"/>
                <w:b/>
                <w:bCs/>
              </w:rPr>
              <w:t xml:space="preserve">Job Summary: </w:t>
            </w:r>
          </w:p>
          <w:p w14:paraId="3AB748B5" w14:textId="77777777" w:rsidR="007A4D0B" w:rsidRPr="007A4D0B" w:rsidRDefault="007A4D0B" w:rsidP="007A4D0B">
            <w:pPr>
              <w:pStyle w:val="Default"/>
              <w:ind w:left="177" w:right="119"/>
              <w:jc w:val="both"/>
              <w:rPr>
                <w:rFonts w:ascii="Arial" w:hAnsi="Arial" w:cs="Arial"/>
                <w:b/>
                <w:bCs/>
              </w:rPr>
            </w:pPr>
          </w:p>
          <w:p w14:paraId="7CA94FF1" w14:textId="36D6EEC2" w:rsidR="007A4D0B" w:rsidRPr="007A4D0B" w:rsidRDefault="005E03FB" w:rsidP="007A4D0B">
            <w:pPr>
              <w:widowControl w:val="0"/>
              <w:spacing w:line="240" w:lineRule="auto"/>
              <w:ind w:left="176" w:right="121"/>
              <w:jc w:val="both"/>
              <w:rPr>
                <w:sz w:val="24"/>
                <w:szCs w:val="24"/>
                <w:shd w:val="clear" w:color="auto" w:fill="FFFFFF"/>
              </w:rPr>
            </w:pPr>
            <w:r w:rsidRPr="007A4D0B">
              <w:rPr>
                <w:sz w:val="24"/>
                <w:szCs w:val="24"/>
                <w:shd w:val="clear" w:color="auto" w:fill="FFFFFF"/>
              </w:rPr>
              <w:t>To provide comprehensive oral care</w:t>
            </w:r>
            <w:r w:rsidR="007A4D0B" w:rsidRPr="007A4D0B">
              <w:rPr>
                <w:sz w:val="24"/>
                <w:szCs w:val="24"/>
                <w:shd w:val="clear" w:color="auto" w:fill="FFFFFF"/>
              </w:rPr>
              <w:t>, including unscheduled care,</w:t>
            </w:r>
            <w:r w:rsidRPr="007A4D0B">
              <w:rPr>
                <w:sz w:val="24"/>
                <w:szCs w:val="24"/>
                <w:shd w:val="clear" w:color="auto" w:fill="FFFFFF"/>
              </w:rPr>
              <w:t xml:space="preserve"> for vulnerable adults and children with complex dental needs, and for those requiring treatment with sedation and general anaesthesia. </w:t>
            </w:r>
          </w:p>
          <w:p w14:paraId="73BAE63F" w14:textId="77777777" w:rsidR="007A4D0B" w:rsidRPr="007A4D0B" w:rsidRDefault="007A4D0B" w:rsidP="007A4D0B">
            <w:pPr>
              <w:widowControl w:val="0"/>
              <w:spacing w:line="240" w:lineRule="auto"/>
              <w:ind w:left="176" w:right="121"/>
              <w:jc w:val="both"/>
              <w:rPr>
                <w:sz w:val="24"/>
                <w:szCs w:val="24"/>
                <w:shd w:val="clear" w:color="auto" w:fill="FFFFFF"/>
              </w:rPr>
            </w:pPr>
          </w:p>
          <w:p w14:paraId="3B110F56" w14:textId="6C2D8556" w:rsidR="007A4D0B" w:rsidRPr="007A4D0B" w:rsidRDefault="007A4D0B" w:rsidP="007A4D0B">
            <w:pPr>
              <w:pStyle w:val="Default"/>
              <w:ind w:left="177" w:right="119"/>
              <w:jc w:val="both"/>
              <w:rPr>
                <w:rFonts w:ascii="Arial" w:hAnsi="Arial" w:cs="Arial"/>
              </w:rPr>
            </w:pPr>
            <w:r w:rsidRPr="007A4D0B">
              <w:rPr>
                <w:rFonts w:ascii="Arial" w:hAnsi="Arial" w:cs="Arial"/>
              </w:rPr>
              <w:t xml:space="preserve">Support and mentor new and existing clinicians within the Special Care team and dentists on the JFDCT program, providing training where required alongside the Clinical Director </w:t>
            </w:r>
            <w:r w:rsidR="00DC253C">
              <w:rPr>
                <w:rFonts w:ascii="Arial" w:hAnsi="Arial" w:cs="Arial"/>
              </w:rPr>
              <w:t>and colleagues within the service</w:t>
            </w:r>
            <w:r w:rsidRPr="007A4D0B">
              <w:rPr>
                <w:rFonts w:ascii="Arial" w:hAnsi="Arial" w:cs="Arial"/>
              </w:rPr>
              <w:t xml:space="preserve">. </w:t>
            </w:r>
          </w:p>
          <w:p w14:paraId="1FA6A985" w14:textId="77777777" w:rsidR="007A4D0B" w:rsidRPr="007A4D0B" w:rsidRDefault="007A4D0B" w:rsidP="007A4D0B">
            <w:pPr>
              <w:widowControl w:val="0"/>
              <w:spacing w:line="240" w:lineRule="auto"/>
              <w:ind w:left="176" w:right="121"/>
              <w:jc w:val="both"/>
              <w:rPr>
                <w:sz w:val="24"/>
                <w:szCs w:val="24"/>
                <w:shd w:val="clear" w:color="auto" w:fill="FFFFFF"/>
              </w:rPr>
            </w:pPr>
          </w:p>
          <w:p w14:paraId="4CA1E7DA" w14:textId="0936FFC4" w:rsidR="00485539" w:rsidRPr="007A4D0B" w:rsidRDefault="005E03FB" w:rsidP="007A4D0B">
            <w:pPr>
              <w:widowControl w:val="0"/>
              <w:spacing w:line="240" w:lineRule="auto"/>
              <w:ind w:left="176" w:right="121"/>
              <w:jc w:val="both"/>
              <w:rPr>
                <w:sz w:val="24"/>
                <w:szCs w:val="24"/>
                <w:shd w:val="clear" w:color="auto" w:fill="FFFFFF"/>
              </w:rPr>
            </w:pPr>
            <w:r w:rsidRPr="007A4D0B">
              <w:rPr>
                <w:sz w:val="24"/>
                <w:szCs w:val="24"/>
                <w:shd w:val="clear" w:color="auto" w:fill="FFFFFF"/>
              </w:rPr>
              <w:t>The</w:t>
            </w:r>
            <w:r w:rsidR="00091B2A" w:rsidRPr="007A4D0B">
              <w:rPr>
                <w:sz w:val="24"/>
                <w:szCs w:val="24"/>
                <w:shd w:val="clear" w:color="auto" w:fill="FFFFFF"/>
              </w:rPr>
              <w:t xml:space="preserve"> post holder will be expected </w:t>
            </w:r>
            <w:r w:rsidRPr="007A4D0B">
              <w:rPr>
                <w:sz w:val="24"/>
                <w:szCs w:val="24"/>
                <w:shd w:val="clear" w:color="auto" w:fill="FFFFFF"/>
              </w:rPr>
              <w:t>to work</w:t>
            </w:r>
            <w:r w:rsidR="00091B2A" w:rsidRPr="007A4D0B">
              <w:rPr>
                <w:sz w:val="24"/>
                <w:szCs w:val="24"/>
                <w:shd w:val="clear" w:color="auto" w:fill="FFFFFF"/>
              </w:rPr>
              <w:t xml:space="preserve"> closely with the Clinical Director and support other dentists, including</w:t>
            </w:r>
            <w:r w:rsidR="00DC253C">
              <w:rPr>
                <w:sz w:val="24"/>
                <w:szCs w:val="24"/>
                <w:shd w:val="clear" w:color="auto" w:fill="FFFFFF"/>
              </w:rPr>
              <w:t xml:space="preserve"> Specialists in</w:t>
            </w:r>
            <w:r w:rsidR="00091B2A" w:rsidRPr="007A4D0B">
              <w:rPr>
                <w:sz w:val="24"/>
                <w:szCs w:val="24"/>
                <w:shd w:val="clear" w:color="auto" w:fill="FFFFFF"/>
              </w:rPr>
              <w:t xml:space="preserve"> Paediatric </w:t>
            </w:r>
            <w:r w:rsidR="00DC253C">
              <w:rPr>
                <w:sz w:val="24"/>
                <w:szCs w:val="24"/>
                <w:shd w:val="clear" w:color="auto" w:fill="FFFFFF"/>
              </w:rPr>
              <w:t xml:space="preserve">and Special Care </w:t>
            </w:r>
            <w:r w:rsidR="00091B2A" w:rsidRPr="007A4D0B">
              <w:rPr>
                <w:sz w:val="24"/>
                <w:szCs w:val="24"/>
                <w:shd w:val="clear" w:color="auto" w:fill="FFFFFF"/>
              </w:rPr>
              <w:t>Dentist</w:t>
            </w:r>
            <w:r w:rsidR="00DC253C">
              <w:rPr>
                <w:sz w:val="24"/>
                <w:szCs w:val="24"/>
                <w:shd w:val="clear" w:color="auto" w:fill="FFFFFF"/>
              </w:rPr>
              <w:t>ry</w:t>
            </w:r>
            <w:r w:rsidR="00091B2A" w:rsidRPr="007A4D0B">
              <w:rPr>
                <w:sz w:val="24"/>
                <w:szCs w:val="24"/>
                <w:shd w:val="clear" w:color="auto" w:fill="FFFFFF"/>
              </w:rPr>
              <w:t xml:space="preserve">, urgent care dentists and Dental </w:t>
            </w:r>
            <w:r w:rsidRPr="007A4D0B">
              <w:rPr>
                <w:sz w:val="24"/>
                <w:szCs w:val="24"/>
                <w:shd w:val="clear" w:color="auto" w:fill="FFFFFF"/>
              </w:rPr>
              <w:t>Therapists.</w:t>
            </w:r>
          </w:p>
          <w:p w14:paraId="1B033DB4" w14:textId="77777777" w:rsidR="007A4D0B" w:rsidRPr="007A4D0B" w:rsidRDefault="007A4D0B" w:rsidP="007A4D0B">
            <w:pPr>
              <w:widowControl w:val="0"/>
              <w:spacing w:line="240" w:lineRule="auto"/>
              <w:ind w:left="176" w:right="121"/>
              <w:jc w:val="both"/>
              <w:rPr>
                <w:sz w:val="24"/>
                <w:szCs w:val="24"/>
                <w:shd w:val="clear" w:color="auto" w:fill="FFFFFF"/>
              </w:rPr>
            </w:pPr>
          </w:p>
          <w:p w14:paraId="0416A9CC" w14:textId="77777777" w:rsidR="007A4D0B" w:rsidRPr="007A4D0B" w:rsidRDefault="007A4D0B" w:rsidP="007A4D0B">
            <w:pPr>
              <w:spacing w:line="240" w:lineRule="auto"/>
              <w:ind w:left="178" w:right="119" w:hanging="36"/>
              <w:jc w:val="both"/>
              <w:rPr>
                <w:rFonts w:eastAsia="Times New Roman"/>
                <w:b/>
                <w:sz w:val="24"/>
                <w:szCs w:val="24"/>
                <w:lang w:eastAsia="zh-CN"/>
              </w:rPr>
            </w:pPr>
            <w:r w:rsidRPr="007A4D0B">
              <w:rPr>
                <w:rFonts w:eastAsia="Times New Roman"/>
                <w:b/>
                <w:sz w:val="24"/>
                <w:szCs w:val="24"/>
                <w:lang w:eastAsia="zh-CN"/>
              </w:rPr>
              <w:t>The post holder will:</w:t>
            </w:r>
          </w:p>
          <w:p w14:paraId="747C9C32" w14:textId="77777777" w:rsidR="007A4D0B" w:rsidRPr="007A4D0B" w:rsidRDefault="007A4D0B" w:rsidP="007A4D0B">
            <w:pPr>
              <w:pStyle w:val="Default"/>
              <w:jc w:val="both"/>
              <w:rPr>
                <w:rFonts w:ascii="Arial" w:eastAsia="Times New Roman" w:hAnsi="Arial" w:cs="Arial"/>
              </w:rPr>
            </w:pPr>
          </w:p>
          <w:p w14:paraId="79C48B08" w14:textId="382B9A8E" w:rsidR="007A4D0B" w:rsidRPr="007A4D0B" w:rsidRDefault="007A4D0B" w:rsidP="007A4D0B">
            <w:pPr>
              <w:pStyle w:val="ListParagraph"/>
              <w:widowControl w:val="0"/>
              <w:numPr>
                <w:ilvl w:val="0"/>
                <w:numId w:val="15"/>
              </w:numPr>
              <w:ind w:right="121"/>
              <w:jc w:val="both"/>
              <w:rPr>
                <w:rFonts w:ascii="Arial" w:hAnsi="Arial" w:cs="Arial"/>
                <w:sz w:val="24"/>
                <w:szCs w:val="24"/>
                <w:shd w:val="clear" w:color="auto" w:fill="FFFFFF"/>
              </w:rPr>
            </w:pPr>
            <w:r w:rsidRPr="007A4D0B">
              <w:rPr>
                <w:rFonts w:ascii="Arial" w:eastAsia="Times New Roman" w:hAnsi="Arial" w:cs="Arial"/>
                <w:sz w:val="24"/>
                <w:szCs w:val="24"/>
                <w:lang w:eastAsia="zh-CN"/>
              </w:rPr>
              <w:t>Maintain an understanding of, and work in accordance with the contractual obligations of Smile Together with regards to the criteria for patients referred to the Adult and Paediatric Special Care Service.</w:t>
            </w:r>
          </w:p>
          <w:p w14:paraId="7A80CF38" w14:textId="77777777" w:rsidR="007A4D0B" w:rsidRPr="007A4D0B" w:rsidRDefault="007A4D0B" w:rsidP="007A4D0B">
            <w:pPr>
              <w:pStyle w:val="ListParagraph"/>
              <w:numPr>
                <w:ilvl w:val="0"/>
                <w:numId w:val="15"/>
              </w:numPr>
              <w:ind w:right="119"/>
              <w:contextualSpacing/>
              <w:jc w:val="both"/>
              <w:rPr>
                <w:rFonts w:ascii="Arial" w:eastAsia="Times New Roman" w:hAnsi="Arial" w:cs="Arial"/>
                <w:sz w:val="24"/>
                <w:szCs w:val="24"/>
                <w:lang w:eastAsia="zh-CN"/>
              </w:rPr>
            </w:pPr>
            <w:r w:rsidRPr="007A4D0B">
              <w:rPr>
                <w:rFonts w:ascii="Arial" w:eastAsia="Times New Roman" w:hAnsi="Arial" w:cs="Arial"/>
                <w:sz w:val="24"/>
                <w:szCs w:val="24"/>
                <w:lang w:eastAsia="zh-CN"/>
              </w:rPr>
              <w:t xml:space="preserve">Work in accordance with the professional standards set out by the General Dental Council. </w:t>
            </w:r>
          </w:p>
          <w:p w14:paraId="3A9A9573" w14:textId="77777777" w:rsidR="007A4D0B" w:rsidRPr="007A4D0B" w:rsidRDefault="007A4D0B" w:rsidP="007A4D0B">
            <w:pPr>
              <w:pStyle w:val="ListParagraph"/>
              <w:numPr>
                <w:ilvl w:val="0"/>
                <w:numId w:val="15"/>
              </w:numPr>
              <w:ind w:right="119"/>
              <w:contextualSpacing/>
              <w:jc w:val="both"/>
              <w:rPr>
                <w:rFonts w:ascii="Arial" w:eastAsia="Times New Roman" w:hAnsi="Arial" w:cs="Arial"/>
                <w:sz w:val="24"/>
                <w:szCs w:val="24"/>
                <w:lang w:eastAsia="zh-CN"/>
              </w:rPr>
            </w:pPr>
            <w:r w:rsidRPr="007A4D0B">
              <w:rPr>
                <w:rFonts w:ascii="Arial" w:eastAsia="Times New Roman" w:hAnsi="Arial" w:cs="Arial"/>
                <w:sz w:val="24"/>
                <w:szCs w:val="24"/>
                <w:lang w:eastAsia="zh-CN"/>
              </w:rPr>
              <w:t xml:space="preserve">Be responsible for maintaining a Personal Development Plan and Continued Professional Development log. </w:t>
            </w:r>
          </w:p>
          <w:p w14:paraId="32D462AB" w14:textId="77777777" w:rsidR="007A4D0B" w:rsidRPr="007A4D0B" w:rsidRDefault="007A4D0B" w:rsidP="007A4D0B">
            <w:pPr>
              <w:pStyle w:val="ListParagraph"/>
              <w:numPr>
                <w:ilvl w:val="0"/>
                <w:numId w:val="15"/>
              </w:numPr>
              <w:ind w:right="119"/>
              <w:contextualSpacing/>
              <w:jc w:val="both"/>
              <w:rPr>
                <w:rFonts w:ascii="Arial" w:eastAsia="Times New Roman" w:hAnsi="Arial" w:cs="Arial"/>
                <w:sz w:val="24"/>
                <w:szCs w:val="24"/>
                <w:lang w:eastAsia="zh-CN"/>
              </w:rPr>
            </w:pPr>
            <w:r w:rsidRPr="007A4D0B">
              <w:rPr>
                <w:rFonts w:ascii="Arial" w:eastAsia="Times New Roman" w:hAnsi="Arial" w:cs="Arial"/>
                <w:sz w:val="24"/>
                <w:szCs w:val="24"/>
                <w:lang w:eastAsia="zh-CN"/>
              </w:rPr>
              <w:t>Maintain up-to-date knowledge of best practice and evidence-based guidance of (but not limited to):</w:t>
            </w:r>
          </w:p>
          <w:p w14:paraId="18DA135D" w14:textId="77777777" w:rsidR="007A4D0B" w:rsidRPr="007A4D0B" w:rsidRDefault="007A4D0B" w:rsidP="007A4D0B">
            <w:pPr>
              <w:pStyle w:val="ListParagraph"/>
              <w:numPr>
                <w:ilvl w:val="1"/>
                <w:numId w:val="15"/>
              </w:numPr>
              <w:spacing w:after="160" w:line="259" w:lineRule="auto"/>
              <w:contextualSpacing/>
              <w:jc w:val="both"/>
              <w:rPr>
                <w:rFonts w:ascii="Arial" w:hAnsi="Arial" w:cs="Arial"/>
                <w:bCs/>
                <w:sz w:val="24"/>
                <w:szCs w:val="24"/>
              </w:rPr>
            </w:pPr>
            <w:r w:rsidRPr="007A4D0B">
              <w:rPr>
                <w:rFonts w:ascii="Arial" w:hAnsi="Arial" w:cs="Arial"/>
                <w:bCs/>
                <w:sz w:val="24"/>
                <w:szCs w:val="24"/>
              </w:rPr>
              <w:t>Clinical examination and record keeping</w:t>
            </w:r>
          </w:p>
          <w:p w14:paraId="01259714" w14:textId="77777777" w:rsidR="007A4D0B" w:rsidRPr="007A4D0B" w:rsidRDefault="007A4D0B" w:rsidP="007A4D0B">
            <w:pPr>
              <w:pStyle w:val="ListParagraph"/>
              <w:numPr>
                <w:ilvl w:val="1"/>
                <w:numId w:val="15"/>
              </w:numPr>
              <w:spacing w:after="160" w:line="259" w:lineRule="auto"/>
              <w:ind w:right="191"/>
              <w:contextualSpacing/>
              <w:jc w:val="both"/>
              <w:rPr>
                <w:rFonts w:ascii="Arial" w:hAnsi="Arial" w:cs="Arial"/>
                <w:bCs/>
                <w:sz w:val="24"/>
                <w:szCs w:val="24"/>
              </w:rPr>
            </w:pPr>
            <w:r w:rsidRPr="007A4D0B">
              <w:rPr>
                <w:rFonts w:ascii="Arial" w:hAnsi="Arial" w:cs="Arial"/>
                <w:bCs/>
                <w:sz w:val="24"/>
                <w:szCs w:val="24"/>
              </w:rPr>
              <w:t>Oral health prevention strategies</w:t>
            </w:r>
          </w:p>
          <w:p w14:paraId="1A2187E6" w14:textId="77777777" w:rsidR="007A4D0B" w:rsidRPr="007A4D0B" w:rsidRDefault="007A4D0B" w:rsidP="007A4D0B">
            <w:pPr>
              <w:pStyle w:val="ListParagraph"/>
              <w:numPr>
                <w:ilvl w:val="1"/>
                <w:numId w:val="15"/>
              </w:numPr>
              <w:spacing w:after="160" w:line="259" w:lineRule="auto"/>
              <w:contextualSpacing/>
              <w:jc w:val="both"/>
              <w:rPr>
                <w:rFonts w:ascii="Arial" w:hAnsi="Arial" w:cs="Arial"/>
                <w:bCs/>
                <w:sz w:val="24"/>
                <w:szCs w:val="24"/>
              </w:rPr>
            </w:pPr>
            <w:r w:rsidRPr="007A4D0B">
              <w:rPr>
                <w:rFonts w:ascii="Arial" w:hAnsi="Arial" w:cs="Arial"/>
                <w:bCs/>
                <w:sz w:val="24"/>
                <w:szCs w:val="24"/>
              </w:rPr>
              <w:t>Radiography</w:t>
            </w:r>
          </w:p>
          <w:p w14:paraId="13674DC9" w14:textId="77777777" w:rsidR="007A4D0B" w:rsidRPr="007A4D0B" w:rsidRDefault="007A4D0B" w:rsidP="007A4D0B">
            <w:pPr>
              <w:pStyle w:val="ListParagraph"/>
              <w:numPr>
                <w:ilvl w:val="1"/>
                <w:numId w:val="15"/>
              </w:numPr>
              <w:spacing w:after="160" w:line="259" w:lineRule="auto"/>
              <w:contextualSpacing/>
              <w:jc w:val="both"/>
              <w:rPr>
                <w:rFonts w:ascii="Arial" w:hAnsi="Arial" w:cs="Arial"/>
                <w:bCs/>
                <w:sz w:val="24"/>
                <w:szCs w:val="24"/>
              </w:rPr>
            </w:pPr>
            <w:r w:rsidRPr="007A4D0B">
              <w:rPr>
                <w:rFonts w:ascii="Arial" w:hAnsi="Arial" w:cs="Arial"/>
                <w:bCs/>
                <w:sz w:val="24"/>
                <w:szCs w:val="24"/>
              </w:rPr>
              <w:t>Antimicrobial prescribing</w:t>
            </w:r>
          </w:p>
          <w:p w14:paraId="7D1FE514" w14:textId="77777777" w:rsidR="007A4D0B" w:rsidRPr="007A4D0B" w:rsidRDefault="007A4D0B" w:rsidP="007A4D0B">
            <w:pPr>
              <w:pStyle w:val="ListParagraph"/>
              <w:numPr>
                <w:ilvl w:val="1"/>
                <w:numId w:val="15"/>
              </w:numPr>
              <w:spacing w:after="160" w:line="259" w:lineRule="auto"/>
              <w:contextualSpacing/>
              <w:jc w:val="both"/>
              <w:rPr>
                <w:rFonts w:ascii="Arial" w:hAnsi="Arial" w:cs="Arial"/>
                <w:bCs/>
                <w:sz w:val="24"/>
                <w:szCs w:val="24"/>
              </w:rPr>
            </w:pPr>
            <w:r w:rsidRPr="007A4D0B">
              <w:rPr>
                <w:rFonts w:ascii="Arial" w:hAnsi="Arial" w:cs="Arial"/>
                <w:bCs/>
                <w:sz w:val="24"/>
                <w:szCs w:val="24"/>
              </w:rPr>
              <w:t>Management of acute dental conditions</w:t>
            </w:r>
          </w:p>
          <w:p w14:paraId="4BA43CA5" w14:textId="77777777" w:rsidR="007A4D0B" w:rsidRPr="007A4D0B" w:rsidRDefault="007A4D0B" w:rsidP="007A4D0B">
            <w:pPr>
              <w:pStyle w:val="ListParagraph"/>
              <w:numPr>
                <w:ilvl w:val="1"/>
                <w:numId w:val="15"/>
              </w:numPr>
              <w:spacing w:after="160" w:line="259" w:lineRule="auto"/>
              <w:contextualSpacing/>
              <w:jc w:val="both"/>
              <w:rPr>
                <w:rFonts w:ascii="Arial" w:hAnsi="Arial" w:cs="Arial"/>
                <w:bCs/>
                <w:sz w:val="24"/>
                <w:szCs w:val="24"/>
              </w:rPr>
            </w:pPr>
            <w:r w:rsidRPr="007A4D0B">
              <w:rPr>
                <w:rFonts w:ascii="Arial" w:hAnsi="Arial" w:cs="Arial"/>
                <w:bCs/>
                <w:sz w:val="24"/>
                <w:szCs w:val="24"/>
              </w:rPr>
              <w:t>Consent and correct documentation of extractions.</w:t>
            </w:r>
          </w:p>
          <w:p w14:paraId="76B75849" w14:textId="77777777" w:rsidR="007A4D0B" w:rsidRPr="007A4D0B" w:rsidRDefault="007A4D0B" w:rsidP="007A4D0B">
            <w:pPr>
              <w:pStyle w:val="ListParagraph"/>
              <w:numPr>
                <w:ilvl w:val="1"/>
                <w:numId w:val="15"/>
              </w:numPr>
              <w:spacing w:after="160" w:line="259" w:lineRule="auto"/>
              <w:contextualSpacing/>
              <w:jc w:val="both"/>
              <w:rPr>
                <w:rFonts w:ascii="Arial" w:hAnsi="Arial" w:cs="Arial"/>
                <w:bCs/>
                <w:sz w:val="24"/>
                <w:szCs w:val="24"/>
              </w:rPr>
            </w:pPr>
            <w:r w:rsidRPr="007A4D0B">
              <w:rPr>
                <w:rFonts w:ascii="Arial" w:hAnsi="Arial" w:cs="Arial"/>
                <w:bCs/>
                <w:sz w:val="24"/>
                <w:szCs w:val="24"/>
              </w:rPr>
              <w:lastRenderedPageBreak/>
              <w:t>Management of dental trauma (adult and paediatric)</w:t>
            </w:r>
          </w:p>
          <w:p w14:paraId="72C2DA42" w14:textId="77777777" w:rsidR="007A4D0B" w:rsidRPr="007A4D0B" w:rsidRDefault="007A4D0B" w:rsidP="007A4D0B">
            <w:pPr>
              <w:pStyle w:val="ListParagraph"/>
              <w:numPr>
                <w:ilvl w:val="1"/>
                <w:numId w:val="15"/>
              </w:numPr>
              <w:spacing w:after="160" w:line="259" w:lineRule="auto"/>
              <w:contextualSpacing/>
              <w:jc w:val="both"/>
              <w:rPr>
                <w:rFonts w:ascii="Arial" w:hAnsi="Arial" w:cs="Arial"/>
                <w:bCs/>
                <w:sz w:val="24"/>
                <w:szCs w:val="24"/>
              </w:rPr>
            </w:pPr>
            <w:r w:rsidRPr="007A4D0B">
              <w:rPr>
                <w:rFonts w:ascii="Arial" w:hAnsi="Arial" w:cs="Arial"/>
                <w:bCs/>
                <w:sz w:val="24"/>
                <w:szCs w:val="24"/>
              </w:rPr>
              <w:t>Management of endodontic emergencies</w:t>
            </w:r>
          </w:p>
          <w:p w14:paraId="383C0BFD" w14:textId="28B0D454" w:rsidR="007A4D0B" w:rsidRPr="00762499" w:rsidRDefault="007A4D0B" w:rsidP="007A4D0B">
            <w:pPr>
              <w:pStyle w:val="ListParagraph"/>
              <w:numPr>
                <w:ilvl w:val="1"/>
                <w:numId w:val="15"/>
              </w:numPr>
              <w:spacing w:after="160" w:line="259" w:lineRule="auto"/>
              <w:ind w:right="49"/>
              <w:contextualSpacing/>
              <w:jc w:val="both"/>
              <w:rPr>
                <w:rFonts w:ascii="Arial" w:hAnsi="Arial" w:cs="Arial"/>
                <w:bCs/>
                <w:sz w:val="24"/>
                <w:szCs w:val="24"/>
              </w:rPr>
            </w:pPr>
            <w:r w:rsidRPr="00762499">
              <w:rPr>
                <w:rFonts w:ascii="Arial" w:hAnsi="Arial" w:cs="Arial"/>
                <w:bCs/>
                <w:sz w:val="24"/>
                <w:szCs w:val="24"/>
              </w:rPr>
              <w:t>Management of patients with additional needs and complex medical histories.</w:t>
            </w:r>
          </w:p>
          <w:p w14:paraId="766B95A0" w14:textId="77777777" w:rsidR="007A4D0B" w:rsidRPr="007A4D0B" w:rsidRDefault="007A4D0B" w:rsidP="007A4D0B">
            <w:pPr>
              <w:pStyle w:val="ListParagraph"/>
              <w:numPr>
                <w:ilvl w:val="0"/>
                <w:numId w:val="15"/>
              </w:numPr>
              <w:spacing w:after="160" w:line="259" w:lineRule="auto"/>
              <w:contextualSpacing/>
              <w:jc w:val="both"/>
              <w:rPr>
                <w:rFonts w:ascii="Arial" w:hAnsi="Arial" w:cs="Arial"/>
                <w:bCs/>
                <w:sz w:val="24"/>
                <w:szCs w:val="24"/>
              </w:rPr>
            </w:pPr>
            <w:r w:rsidRPr="007A4D0B">
              <w:rPr>
                <w:rFonts w:ascii="Arial" w:hAnsi="Arial" w:cs="Arial"/>
                <w:bCs/>
                <w:sz w:val="24"/>
                <w:szCs w:val="24"/>
              </w:rPr>
              <w:t>Maintain an awareness of current and correct referral criteria and pathways.</w:t>
            </w:r>
          </w:p>
          <w:p w14:paraId="4FCD9CB5" w14:textId="4DC39A72" w:rsidR="007A4D0B" w:rsidRPr="007A4D0B" w:rsidRDefault="007A4D0B" w:rsidP="007A4D0B">
            <w:pPr>
              <w:pStyle w:val="ListParagraph"/>
              <w:numPr>
                <w:ilvl w:val="0"/>
                <w:numId w:val="15"/>
              </w:numPr>
              <w:spacing w:after="160" w:line="259" w:lineRule="auto"/>
              <w:contextualSpacing/>
              <w:jc w:val="both"/>
              <w:rPr>
                <w:rFonts w:ascii="Arial" w:hAnsi="Arial" w:cs="Arial"/>
                <w:bCs/>
                <w:sz w:val="24"/>
                <w:szCs w:val="24"/>
              </w:rPr>
            </w:pPr>
            <w:r w:rsidRPr="007A4D0B">
              <w:rPr>
                <w:rFonts w:ascii="Arial" w:hAnsi="Arial" w:cs="Arial"/>
                <w:bCs/>
                <w:sz w:val="24"/>
                <w:szCs w:val="24"/>
              </w:rPr>
              <w:t xml:space="preserve">Support the Clinical Director in the development and maintenance of the Special Care Service and the clinicians that work within it. </w:t>
            </w:r>
          </w:p>
          <w:p w14:paraId="1E01BE79" w14:textId="1DFEA9C5" w:rsidR="007A4D0B" w:rsidRPr="007A4D0B" w:rsidRDefault="007A4D0B" w:rsidP="007A4D0B">
            <w:pPr>
              <w:pStyle w:val="ListParagraph"/>
              <w:numPr>
                <w:ilvl w:val="0"/>
                <w:numId w:val="15"/>
              </w:numPr>
              <w:spacing w:after="160" w:line="259" w:lineRule="auto"/>
              <w:ind w:right="49"/>
              <w:contextualSpacing/>
              <w:jc w:val="both"/>
              <w:rPr>
                <w:rFonts w:ascii="Arial" w:hAnsi="Arial" w:cs="Arial"/>
                <w:bCs/>
                <w:sz w:val="24"/>
                <w:szCs w:val="24"/>
              </w:rPr>
            </w:pPr>
            <w:r w:rsidRPr="007A4D0B">
              <w:rPr>
                <w:rFonts w:ascii="Arial" w:hAnsi="Arial" w:cs="Arial"/>
                <w:bCs/>
                <w:sz w:val="24"/>
                <w:szCs w:val="24"/>
              </w:rPr>
              <w:t xml:space="preserve">Acknowledge a responsibility to highlight areas of development or gaps in their own skills or knowledge with the Clinical Director so that appropriate support may be provided. </w:t>
            </w:r>
          </w:p>
          <w:p w14:paraId="43F4DEF4" w14:textId="77777777" w:rsidR="007A4D0B" w:rsidRPr="007A4D0B" w:rsidRDefault="007A4D0B" w:rsidP="007A4D0B">
            <w:pPr>
              <w:pStyle w:val="ListParagraph"/>
              <w:numPr>
                <w:ilvl w:val="0"/>
                <w:numId w:val="15"/>
              </w:numPr>
              <w:spacing w:after="160" w:line="259" w:lineRule="auto"/>
              <w:ind w:right="49"/>
              <w:contextualSpacing/>
              <w:jc w:val="both"/>
              <w:rPr>
                <w:rFonts w:ascii="Arial" w:hAnsi="Arial" w:cs="Arial"/>
                <w:bCs/>
                <w:sz w:val="24"/>
                <w:szCs w:val="24"/>
              </w:rPr>
            </w:pPr>
            <w:r w:rsidRPr="007A4D0B">
              <w:rPr>
                <w:rFonts w:ascii="Arial" w:hAnsi="Arial" w:cs="Arial"/>
                <w:bCs/>
                <w:sz w:val="24"/>
                <w:szCs w:val="24"/>
              </w:rPr>
              <w:t xml:space="preserve">Be responsible for supervising newly appointed Dentists ensuring induction training is completed and understood, and that compliance with clinical governance and legislation, evidence-based guidance, and health and safety procedures are adopted and adhered to. </w:t>
            </w:r>
          </w:p>
          <w:p w14:paraId="241A1CEB" w14:textId="77777777" w:rsidR="007A4D0B" w:rsidRPr="007A4D0B" w:rsidRDefault="007A4D0B" w:rsidP="007A4D0B">
            <w:pPr>
              <w:pStyle w:val="ListParagraph"/>
              <w:numPr>
                <w:ilvl w:val="0"/>
                <w:numId w:val="15"/>
              </w:numPr>
              <w:ind w:right="119"/>
              <w:contextualSpacing/>
              <w:jc w:val="both"/>
              <w:rPr>
                <w:rFonts w:ascii="Arial" w:eastAsia="Times New Roman" w:hAnsi="Arial" w:cs="Arial"/>
                <w:sz w:val="24"/>
                <w:szCs w:val="24"/>
                <w:lang w:eastAsia="zh-CN"/>
              </w:rPr>
            </w:pPr>
            <w:r w:rsidRPr="007A4D0B">
              <w:rPr>
                <w:rFonts w:ascii="Arial" w:eastAsia="Times New Roman" w:hAnsi="Arial" w:cs="Arial"/>
                <w:sz w:val="24"/>
                <w:szCs w:val="24"/>
                <w:lang w:eastAsia="zh-CN"/>
              </w:rPr>
              <w:t xml:space="preserve">Work innovatively to optimise clinical efficiency and patient experience in accordance with evidence-based best practice. </w:t>
            </w:r>
          </w:p>
          <w:p w14:paraId="18D43AE4" w14:textId="77777777" w:rsidR="007A4D0B" w:rsidRPr="007A4D0B" w:rsidRDefault="007A4D0B" w:rsidP="007A4D0B">
            <w:pPr>
              <w:pStyle w:val="ListParagraph"/>
              <w:numPr>
                <w:ilvl w:val="0"/>
                <w:numId w:val="15"/>
              </w:numPr>
              <w:ind w:right="119"/>
              <w:contextualSpacing/>
              <w:jc w:val="both"/>
              <w:rPr>
                <w:rFonts w:ascii="Arial" w:eastAsia="Times New Roman" w:hAnsi="Arial" w:cs="Arial"/>
                <w:sz w:val="24"/>
                <w:szCs w:val="24"/>
                <w:lang w:eastAsia="zh-CN"/>
              </w:rPr>
            </w:pPr>
            <w:r w:rsidRPr="007A4D0B">
              <w:rPr>
                <w:rFonts w:ascii="Arial" w:eastAsia="Times New Roman" w:hAnsi="Arial" w:cs="Arial"/>
                <w:sz w:val="24"/>
                <w:szCs w:val="24"/>
                <w:lang w:eastAsia="zh-CN"/>
              </w:rPr>
              <w:t>Actively engage with Smile Together teams and participate in audit activities, development, and in-house meetings etc.</w:t>
            </w:r>
          </w:p>
          <w:p w14:paraId="20E3F64D" w14:textId="77777777" w:rsidR="007A4D0B" w:rsidRPr="007A4D0B" w:rsidRDefault="007A4D0B" w:rsidP="007A4D0B">
            <w:pPr>
              <w:pStyle w:val="ListParagraph"/>
              <w:numPr>
                <w:ilvl w:val="0"/>
                <w:numId w:val="15"/>
              </w:numPr>
              <w:ind w:right="119"/>
              <w:contextualSpacing/>
              <w:jc w:val="both"/>
              <w:rPr>
                <w:rFonts w:ascii="Arial" w:eastAsia="Times New Roman" w:hAnsi="Arial" w:cs="Arial"/>
                <w:sz w:val="24"/>
                <w:szCs w:val="24"/>
                <w:lang w:eastAsia="zh-CN"/>
              </w:rPr>
            </w:pPr>
            <w:r w:rsidRPr="007A4D0B">
              <w:rPr>
                <w:rFonts w:ascii="Arial" w:eastAsia="Times New Roman" w:hAnsi="Arial" w:cs="Arial"/>
                <w:sz w:val="24"/>
                <w:szCs w:val="24"/>
                <w:lang w:eastAsia="zh-CN"/>
              </w:rPr>
              <w:t>Be prepared to support colleagues including Joint Dental Foundation Core Trainees.</w:t>
            </w:r>
          </w:p>
          <w:p w14:paraId="646CA7A9" w14:textId="77777777" w:rsidR="007A4D0B" w:rsidRPr="007A4D0B" w:rsidRDefault="007A4D0B" w:rsidP="007A4D0B">
            <w:pPr>
              <w:pStyle w:val="ListParagraph"/>
              <w:numPr>
                <w:ilvl w:val="0"/>
                <w:numId w:val="15"/>
              </w:numPr>
              <w:ind w:right="119"/>
              <w:contextualSpacing/>
              <w:jc w:val="both"/>
              <w:rPr>
                <w:rFonts w:ascii="Arial" w:eastAsia="Times New Roman" w:hAnsi="Arial" w:cs="Arial"/>
                <w:sz w:val="24"/>
                <w:szCs w:val="24"/>
                <w:lang w:eastAsia="zh-CN"/>
              </w:rPr>
            </w:pPr>
            <w:r w:rsidRPr="007A4D0B">
              <w:rPr>
                <w:rFonts w:ascii="Arial" w:eastAsia="Times New Roman" w:hAnsi="Arial" w:cs="Arial"/>
                <w:sz w:val="24"/>
                <w:szCs w:val="24"/>
                <w:lang w:eastAsia="zh-CN"/>
              </w:rPr>
              <w:t>Be prepared to deliver in-house training classroom sessions or webinars when required to do so.</w:t>
            </w:r>
          </w:p>
          <w:p w14:paraId="3768E75F" w14:textId="77777777" w:rsidR="007A4D0B" w:rsidRPr="007A4D0B" w:rsidRDefault="007A4D0B" w:rsidP="007A4D0B">
            <w:pPr>
              <w:pStyle w:val="ListParagraph"/>
              <w:numPr>
                <w:ilvl w:val="0"/>
                <w:numId w:val="15"/>
              </w:numPr>
              <w:ind w:right="119"/>
              <w:contextualSpacing/>
              <w:jc w:val="both"/>
              <w:rPr>
                <w:rFonts w:ascii="Arial" w:eastAsia="Times New Roman" w:hAnsi="Arial" w:cs="Arial"/>
                <w:sz w:val="24"/>
                <w:szCs w:val="24"/>
                <w:lang w:eastAsia="zh-CN"/>
              </w:rPr>
            </w:pPr>
            <w:r w:rsidRPr="007A4D0B">
              <w:rPr>
                <w:rFonts w:ascii="Arial" w:eastAsia="Times New Roman" w:hAnsi="Arial" w:cs="Arial"/>
                <w:sz w:val="24"/>
                <w:szCs w:val="24"/>
                <w:lang w:eastAsia="zh-CN"/>
              </w:rPr>
              <w:t xml:space="preserve">Be prepared to undertake temporary duties away from their home base (with reasonable notice) when service output requires. </w:t>
            </w:r>
          </w:p>
          <w:p w14:paraId="4E80ED58" w14:textId="74A6A723" w:rsidR="007A4D0B" w:rsidRPr="007A4D0B" w:rsidRDefault="007A4D0B" w:rsidP="007A4D0B">
            <w:pPr>
              <w:pStyle w:val="ListParagraph"/>
              <w:numPr>
                <w:ilvl w:val="0"/>
                <w:numId w:val="15"/>
              </w:numPr>
              <w:ind w:right="119"/>
              <w:contextualSpacing/>
              <w:jc w:val="both"/>
              <w:rPr>
                <w:rFonts w:ascii="Arial" w:eastAsia="Times New Roman" w:hAnsi="Arial" w:cs="Arial"/>
                <w:sz w:val="24"/>
                <w:szCs w:val="24"/>
              </w:rPr>
            </w:pPr>
            <w:r w:rsidRPr="007A4D0B">
              <w:rPr>
                <w:rFonts w:ascii="Arial" w:eastAsia="Times New Roman" w:hAnsi="Arial" w:cs="Arial"/>
                <w:sz w:val="24"/>
                <w:szCs w:val="24"/>
                <w:lang w:eastAsia="zh-CN"/>
              </w:rPr>
              <w:t xml:space="preserve">Undertake other reasonable duties as requested by </w:t>
            </w:r>
            <w:r w:rsidR="00DC253C">
              <w:rPr>
                <w:rFonts w:ascii="Arial" w:eastAsia="Times New Roman" w:hAnsi="Arial" w:cs="Arial"/>
                <w:sz w:val="24"/>
                <w:szCs w:val="24"/>
                <w:lang w:eastAsia="zh-CN"/>
              </w:rPr>
              <w:t>the Clinical Director</w:t>
            </w:r>
            <w:r w:rsidRPr="007A4D0B">
              <w:rPr>
                <w:rFonts w:ascii="Arial" w:eastAsia="Times New Roman" w:hAnsi="Arial" w:cs="Arial"/>
                <w:sz w:val="24"/>
                <w:szCs w:val="24"/>
                <w:lang w:eastAsia="zh-CN"/>
              </w:rPr>
              <w:t xml:space="preserve">. </w:t>
            </w:r>
          </w:p>
          <w:p w14:paraId="20EF3171" w14:textId="6624770C" w:rsidR="007A4D0B" w:rsidRPr="007A4D0B" w:rsidRDefault="007A4D0B" w:rsidP="007A4D0B">
            <w:pPr>
              <w:pStyle w:val="ListParagraph"/>
              <w:spacing w:after="160" w:line="259" w:lineRule="auto"/>
              <w:ind w:left="538"/>
              <w:contextualSpacing/>
              <w:jc w:val="both"/>
              <w:rPr>
                <w:rFonts w:ascii="Arial" w:hAnsi="Arial" w:cs="Arial"/>
                <w:bCs/>
                <w:sz w:val="24"/>
                <w:szCs w:val="24"/>
              </w:rPr>
            </w:pPr>
          </w:p>
        </w:tc>
      </w:tr>
      <w:tr w:rsidR="00485539" w:rsidRPr="007A4D0B" w14:paraId="20EF3174" w14:textId="77777777" w:rsidTr="007A4D0B">
        <w:trPr>
          <w:trHeight w:val="440"/>
          <w:jc w:val="center"/>
        </w:trPr>
        <w:tc>
          <w:tcPr>
            <w:tcW w:w="9629" w:type="dxa"/>
            <w:shd w:val="clear" w:color="auto" w:fill="EFEFEF"/>
            <w:tcMar>
              <w:top w:w="100" w:type="dxa"/>
              <w:left w:w="100" w:type="dxa"/>
              <w:bottom w:w="100" w:type="dxa"/>
              <w:right w:w="100" w:type="dxa"/>
            </w:tcMar>
          </w:tcPr>
          <w:p w14:paraId="20EF3173" w14:textId="77777777" w:rsidR="00485539" w:rsidRPr="007A4D0B" w:rsidRDefault="00EF55CB">
            <w:pPr>
              <w:widowControl w:val="0"/>
              <w:spacing w:line="240" w:lineRule="auto"/>
              <w:rPr>
                <w:rFonts w:eastAsia="Open Sans"/>
                <w:b/>
                <w:sz w:val="24"/>
                <w:szCs w:val="24"/>
              </w:rPr>
            </w:pPr>
            <w:r w:rsidRPr="007A4D0B">
              <w:rPr>
                <w:rFonts w:eastAsia="Open Sans"/>
                <w:b/>
                <w:sz w:val="24"/>
                <w:szCs w:val="24"/>
              </w:rPr>
              <w:lastRenderedPageBreak/>
              <w:t>Accountabilities:</w:t>
            </w:r>
          </w:p>
        </w:tc>
      </w:tr>
      <w:tr w:rsidR="00485539" w:rsidRPr="007A4D0B" w14:paraId="20EF31C4" w14:textId="77777777" w:rsidTr="007A4D0B">
        <w:trPr>
          <w:trHeight w:val="440"/>
          <w:jc w:val="center"/>
        </w:trPr>
        <w:tc>
          <w:tcPr>
            <w:tcW w:w="9629" w:type="dxa"/>
            <w:shd w:val="clear" w:color="auto" w:fill="auto"/>
            <w:tcMar>
              <w:top w:w="100" w:type="dxa"/>
              <w:left w:w="100" w:type="dxa"/>
              <w:bottom w:w="100" w:type="dxa"/>
              <w:right w:w="100" w:type="dxa"/>
            </w:tcMar>
          </w:tcPr>
          <w:p w14:paraId="7A9002D9" w14:textId="77777777" w:rsidR="007A4D0B" w:rsidRPr="007A4D0B" w:rsidRDefault="007A4D0B" w:rsidP="007A4D0B">
            <w:pPr>
              <w:pStyle w:val="Default"/>
              <w:ind w:left="178" w:right="191"/>
              <w:jc w:val="both"/>
              <w:rPr>
                <w:rFonts w:ascii="Arial" w:hAnsi="Arial" w:cs="Arial"/>
              </w:rPr>
            </w:pPr>
            <w:r w:rsidRPr="007A4D0B">
              <w:rPr>
                <w:rFonts w:ascii="Arial" w:hAnsi="Arial" w:cs="Arial"/>
              </w:rPr>
              <w:t>As an employee you must take personal responsibility for understanding and complying with Smile Together’s standards and any other Standards of Professional Conduct of any government, regulatory organisation, licensing agency, or professional association governing your professional activities.</w:t>
            </w:r>
          </w:p>
          <w:p w14:paraId="7B6D47A3" w14:textId="77777777" w:rsidR="007A4D0B" w:rsidRPr="007A4D0B" w:rsidRDefault="007A4D0B" w:rsidP="007A4D0B">
            <w:pPr>
              <w:pStyle w:val="Default"/>
              <w:ind w:left="178" w:right="191"/>
              <w:jc w:val="both"/>
              <w:rPr>
                <w:rFonts w:ascii="Arial" w:hAnsi="Arial" w:cs="Arial"/>
              </w:rPr>
            </w:pPr>
          </w:p>
          <w:p w14:paraId="12E4BF85" w14:textId="77777777" w:rsidR="007A4D0B" w:rsidRPr="007A4D0B" w:rsidRDefault="007A4D0B" w:rsidP="007A4D0B">
            <w:pPr>
              <w:spacing w:line="240" w:lineRule="auto"/>
              <w:ind w:right="191" w:firstLine="178"/>
              <w:jc w:val="both"/>
              <w:rPr>
                <w:rFonts w:eastAsia="Times New Roman"/>
                <w:b/>
                <w:bCs/>
                <w:sz w:val="24"/>
                <w:szCs w:val="24"/>
                <w:lang w:val="en-US"/>
              </w:rPr>
            </w:pPr>
            <w:r w:rsidRPr="007A4D0B">
              <w:rPr>
                <w:rFonts w:eastAsia="Times New Roman"/>
                <w:b/>
                <w:bCs/>
                <w:sz w:val="24"/>
                <w:szCs w:val="24"/>
                <w:lang w:val="en-US"/>
              </w:rPr>
              <w:t>Key accountabilities:</w:t>
            </w:r>
          </w:p>
          <w:p w14:paraId="6C9406BD" w14:textId="77777777" w:rsidR="007A4D0B" w:rsidRPr="007A4D0B" w:rsidRDefault="007A4D0B" w:rsidP="007A4D0B">
            <w:pPr>
              <w:spacing w:line="240" w:lineRule="auto"/>
              <w:ind w:right="191"/>
              <w:jc w:val="both"/>
              <w:rPr>
                <w:rFonts w:eastAsia="Times New Roman"/>
                <w:bCs/>
                <w:sz w:val="24"/>
                <w:szCs w:val="24"/>
                <w:lang w:val="en-US"/>
              </w:rPr>
            </w:pPr>
          </w:p>
          <w:p w14:paraId="05D36E0F" w14:textId="77777777" w:rsidR="007A4D0B" w:rsidRPr="007A4D0B" w:rsidRDefault="007A4D0B" w:rsidP="007A4D0B">
            <w:pPr>
              <w:pStyle w:val="ListParagraph"/>
              <w:numPr>
                <w:ilvl w:val="0"/>
                <w:numId w:val="17"/>
              </w:numPr>
              <w:ind w:left="601" w:right="191"/>
              <w:contextualSpacing/>
              <w:jc w:val="both"/>
              <w:rPr>
                <w:rFonts w:ascii="Arial" w:eastAsia="Times New Roman" w:hAnsi="Arial" w:cs="Arial"/>
                <w:bCs/>
                <w:sz w:val="24"/>
                <w:szCs w:val="24"/>
                <w:lang w:val="en-US"/>
              </w:rPr>
            </w:pPr>
            <w:r w:rsidRPr="007A4D0B">
              <w:rPr>
                <w:rFonts w:ascii="Arial" w:eastAsia="Times New Roman" w:hAnsi="Arial" w:cs="Arial"/>
                <w:bCs/>
                <w:sz w:val="24"/>
                <w:szCs w:val="24"/>
                <w:lang w:val="en-US"/>
              </w:rPr>
              <w:t xml:space="preserve">GDC registration, NHS performer number and indemnity certificate.  </w:t>
            </w:r>
          </w:p>
          <w:p w14:paraId="1B31F06C" w14:textId="77777777" w:rsidR="007A4D0B" w:rsidRPr="007A4D0B" w:rsidRDefault="007A4D0B" w:rsidP="007A4D0B">
            <w:pPr>
              <w:pStyle w:val="ListParagraph"/>
              <w:numPr>
                <w:ilvl w:val="0"/>
                <w:numId w:val="17"/>
              </w:numPr>
              <w:ind w:left="601" w:right="191"/>
              <w:contextualSpacing/>
              <w:jc w:val="both"/>
              <w:rPr>
                <w:rFonts w:ascii="Arial" w:eastAsia="Times New Roman" w:hAnsi="Arial" w:cs="Arial"/>
                <w:bCs/>
                <w:sz w:val="24"/>
                <w:szCs w:val="24"/>
                <w:lang w:val="en-US"/>
              </w:rPr>
            </w:pPr>
            <w:r w:rsidRPr="007A4D0B">
              <w:rPr>
                <w:rFonts w:ascii="Arial" w:eastAsia="Times New Roman" w:hAnsi="Arial" w:cs="Arial"/>
                <w:bCs/>
                <w:sz w:val="24"/>
                <w:szCs w:val="24"/>
                <w:lang w:val="en-US"/>
              </w:rPr>
              <w:t xml:space="preserve">High clinical and ethical standards, reflective practitioner. </w:t>
            </w:r>
          </w:p>
          <w:p w14:paraId="49258AF9" w14:textId="77777777" w:rsidR="007A4D0B" w:rsidRPr="007A4D0B" w:rsidRDefault="007A4D0B" w:rsidP="007A4D0B">
            <w:pPr>
              <w:pStyle w:val="ListParagraph"/>
              <w:numPr>
                <w:ilvl w:val="0"/>
                <w:numId w:val="17"/>
              </w:numPr>
              <w:ind w:left="601" w:right="191"/>
              <w:contextualSpacing/>
              <w:jc w:val="both"/>
              <w:rPr>
                <w:rFonts w:ascii="Arial" w:eastAsia="Times New Roman" w:hAnsi="Arial" w:cs="Arial"/>
                <w:bCs/>
                <w:sz w:val="24"/>
                <w:szCs w:val="24"/>
                <w:lang w:val="en-US"/>
              </w:rPr>
            </w:pPr>
            <w:r w:rsidRPr="007A4D0B">
              <w:rPr>
                <w:rFonts w:ascii="Arial" w:eastAsia="Times New Roman" w:hAnsi="Arial" w:cs="Arial"/>
                <w:bCs/>
                <w:sz w:val="24"/>
                <w:szCs w:val="24"/>
                <w:lang w:val="en-US"/>
              </w:rPr>
              <w:t xml:space="preserve">Experience in supporting line managers, an ability to provide and receive feedback. </w:t>
            </w:r>
          </w:p>
          <w:p w14:paraId="40516193" w14:textId="77777777" w:rsidR="007A4D0B" w:rsidRPr="007A4D0B" w:rsidRDefault="007A4D0B" w:rsidP="007A4D0B">
            <w:pPr>
              <w:pStyle w:val="ListParagraph"/>
              <w:numPr>
                <w:ilvl w:val="0"/>
                <w:numId w:val="17"/>
              </w:numPr>
              <w:ind w:left="601" w:right="191"/>
              <w:contextualSpacing/>
              <w:jc w:val="both"/>
              <w:rPr>
                <w:rFonts w:ascii="Arial" w:eastAsia="Times New Roman" w:hAnsi="Arial" w:cs="Arial"/>
                <w:bCs/>
                <w:sz w:val="24"/>
                <w:szCs w:val="24"/>
                <w:lang w:val="en-US"/>
              </w:rPr>
            </w:pPr>
            <w:r w:rsidRPr="007A4D0B">
              <w:rPr>
                <w:rFonts w:ascii="Arial" w:eastAsia="Times New Roman" w:hAnsi="Arial" w:cs="Arial"/>
                <w:bCs/>
                <w:sz w:val="24"/>
                <w:szCs w:val="24"/>
                <w:lang w:val="en-US"/>
              </w:rPr>
              <w:t>Good communication and negotiation skills.</w:t>
            </w:r>
          </w:p>
          <w:p w14:paraId="0D192C8E" w14:textId="77777777" w:rsidR="007A4D0B" w:rsidRPr="007A4D0B" w:rsidRDefault="007A4D0B" w:rsidP="007A4D0B">
            <w:pPr>
              <w:pStyle w:val="ListParagraph"/>
              <w:numPr>
                <w:ilvl w:val="0"/>
                <w:numId w:val="17"/>
              </w:numPr>
              <w:ind w:left="601" w:right="191"/>
              <w:contextualSpacing/>
              <w:jc w:val="both"/>
              <w:rPr>
                <w:rFonts w:ascii="Arial" w:eastAsia="Times New Roman" w:hAnsi="Arial" w:cs="Arial"/>
                <w:bCs/>
                <w:sz w:val="24"/>
                <w:szCs w:val="24"/>
                <w:lang w:val="en-US"/>
              </w:rPr>
            </w:pPr>
            <w:r w:rsidRPr="007A4D0B">
              <w:rPr>
                <w:rFonts w:ascii="Arial" w:eastAsia="Times New Roman" w:hAnsi="Arial" w:cs="Arial"/>
                <w:bCs/>
                <w:sz w:val="24"/>
                <w:szCs w:val="24"/>
                <w:lang w:val="en-US"/>
              </w:rPr>
              <w:t>Established and successful relationship-building skills.</w:t>
            </w:r>
          </w:p>
          <w:p w14:paraId="19CF097F" w14:textId="77777777" w:rsidR="007A4D0B" w:rsidRPr="007A4D0B" w:rsidRDefault="007A4D0B" w:rsidP="007A4D0B">
            <w:pPr>
              <w:pStyle w:val="ListParagraph"/>
              <w:numPr>
                <w:ilvl w:val="0"/>
                <w:numId w:val="17"/>
              </w:numPr>
              <w:ind w:left="601" w:right="191"/>
              <w:contextualSpacing/>
              <w:jc w:val="both"/>
              <w:rPr>
                <w:rFonts w:ascii="Arial" w:eastAsia="Times New Roman" w:hAnsi="Arial" w:cs="Arial"/>
                <w:bCs/>
                <w:sz w:val="24"/>
                <w:szCs w:val="24"/>
                <w:lang w:val="en-US"/>
              </w:rPr>
            </w:pPr>
            <w:r w:rsidRPr="007A4D0B">
              <w:rPr>
                <w:rFonts w:ascii="Arial" w:eastAsia="Times New Roman" w:hAnsi="Arial" w:cs="Arial"/>
                <w:bCs/>
                <w:sz w:val="24"/>
                <w:szCs w:val="24"/>
                <w:lang w:val="en-US"/>
              </w:rPr>
              <w:t>Excellent organisational skills.</w:t>
            </w:r>
          </w:p>
          <w:p w14:paraId="36AC12AC" w14:textId="204F2B39" w:rsidR="007A4D0B" w:rsidRPr="007A4D0B" w:rsidRDefault="007A4D0B" w:rsidP="007A4D0B">
            <w:pPr>
              <w:pStyle w:val="ListParagraph"/>
              <w:numPr>
                <w:ilvl w:val="0"/>
                <w:numId w:val="17"/>
              </w:numPr>
              <w:ind w:left="601" w:right="191"/>
              <w:contextualSpacing/>
              <w:jc w:val="both"/>
              <w:rPr>
                <w:rFonts w:ascii="Arial" w:eastAsia="Times New Roman" w:hAnsi="Arial" w:cs="Arial"/>
                <w:bCs/>
                <w:sz w:val="24"/>
                <w:szCs w:val="24"/>
                <w:lang w:val="en-US"/>
              </w:rPr>
            </w:pPr>
            <w:r w:rsidRPr="007A4D0B">
              <w:rPr>
                <w:rFonts w:ascii="Arial" w:eastAsia="Times New Roman" w:hAnsi="Arial" w:cs="Arial"/>
                <w:bCs/>
                <w:sz w:val="24"/>
                <w:szCs w:val="24"/>
                <w:lang w:val="en-US"/>
              </w:rPr>
              <w:t>Strategic thinking and problem-solving skills.</w:t>
            </w:r>
          </w:p>
          <w:p w14:paraId="0255198B" w14:textId="77777777" w:rsidR="007A4D0B" w:rsidRPr="007A4D0B" w:rsidRDefault="007A4D0B" w:rsidP="007A4D0B">
            <w:pPr>
              <w:pStyle w:val="ListParagraph"/>
              <w:numPr>
                <w:ilvl w:val="0"/>
                <w:numId w:val="17"/>
              </w:numPr>
              <w:ind w:left="601" w:right="191"/>
              <w:contextualSpacing/>
              <w:jc w:val="both"/>
              <w:rPr>
                <w:rFonts w:ascii="Arial" w:eastAsia="Times New Roman" w:hAnsi="Arial" w:cs="Arial"/>
                <w:bCs/>
                <w:sz w:val="24"/>
                <w:szCs w:val="24"/>
                <w:lang w:val="en-US"/>
              </w:rPr>
            </w:pPr>
            <w:r w:rsidRPr="007A4D0B">
              <w:rPr>
                <w:rFonts w:ascii="Arial" w:eastAsia="Times New Roman" w:hAnsi="Arial" w:cs="Arial"/>
                <w:bCs/>
                <w:sz w:val="24"/>
                <w:szCs w:val="24"/>
                <w:lang w:val="en-US"/>
              </w:rPr>
              <w:t xml:space="preserve">Able and willing to adapt and change with the times as legislative requirements, technologies, materials, and methods change. </w:t>
            </w:r>
          </w:p>
          <w:p w14:paraId="15C1A0CC" w14:textId="77777777" w:rsidR="007A4D0B" w:rsidRPr="007A4D0B" w:rsidRDefault="007A4D0B" w:rsidP="007A4D0B">
            <w:pPr>
              <w:pStyle w:val="ListParagraph"/>
              <w:numPr>
                <w:ilvl w:val="0"/>
                <w:numId w:val="17"/>
              </w:numPr>
              <w:ind w:left="601" w:right="191"/>
              <w:contextualSpacing/>
              <w:jc w:val="both"/>
              <w:rPr>
                <w:rFonts w:ascii="Arial" w:eastAsia="Times New Roman" w:hAnsi="Arial" w:cs="Arial"/>
                <w:bCs/>
                <w:sz w:val="24"/>
                <w:szCs w:val="24"/>
                <w:lang w:val="en-US"/>
              </w:rPr>
            </w:pPr>
            <w:r w:rsidRPr="007A4D0B">
              <w:rPr>
                <w:rFonts w:ascii="Arial" w:eastAsia="Times New Roman" w:hAnsi="Arial" w:cs="Arial"/>
                <w:bCs/>
                <w:sz w:val="24"/>
                <w:szCs w:val="24"/>
                <w:lang w:val="en-US"/>
              </w:rPr>
              <w:lastRenderedPageBreak/>
              <w:t xml:space="preserve">Compliance with appropriate health, safety and security procedures within the work areas, reporting accidents, incidents and near misses using the company reporting framework. </w:t>
            </w:r>
          </w:p>
          <w:p w14:paraId="78C7A2EC" w14:textId="3866D0D1" w:rsidR="007A4D0B" w:rsidRPr="007A4D0B" w:rsidRDefault="007A4D0B" w:rsidP="007A4D0B">
            <w:pPr>
              <w:pStyle w:val="ListParagraph"/>
              <w:numPr>
                <w:ilvl w:val="0"/>
                <w:numId w:val="17"/>
              </w:numPr>
              <w:ind w:left="601" w:right="191"/>
              <w:contextualSpacing/>
              <w:jc w:val="both"/>
              <w:rPr>
                <w:rFonts w:ascii="Arial" w:eastAsia="Times New Roman" w:hAnsi="Arial" w:cs="Arial"/>
                <w:bCs/>
                <w:sz w:val="24"/>
                <w:szCs w:val="24"/>
                <w:lang w:val="en-US"/>
              </w:rPr>
            </w:pPr>
            <w:r w:rsidRPr="007A4D0B">
              <w:rPr>
                <w:rFonts w:ascii="Arial" w:eastAsia="Times New Roman" w:hAnsi="Arial" w:cs="Arial"/>
                <w:bCs/>
                <w:sz w:val="24"/>
                <w:szCs w:val="24"/>
                <w:lang w:val="en-US"/>
              </w:rPr>
              <w:t>Be responsible, alongside the Clinical Director, for the induction of clinicians new to the Special Care Service.</w:t>
            </w:r>
          </w:p>
          <w:p w14:paraId="5A804FC9" w14:textId="482CFCB8" w:rsidR="007A4D0B" w:rsidRPr="007A4D0B" w:rsidRDefault="007A4D0B" w:rsidP="007A4D0B">
            <w:pPr>
              <w:pStyle w:val="ListParagraph"/>
              <w:numPr>
                <w:ilvl w:val="0"/>
                <w:numId w:val="17"/>
              </w:numPr>
              <w:ind w:left="601" w:right="191"/>
              <w:contextualSpacing/>
              <w:jc w:val="both"/>
              <w:rPr>
                <w:rFonts w:ascii="Arial" w:eastAsia="Times New Roman" w:hAnsi="Arial" w:cs="Arial"/>
                <w:bCs/>
                <w:sz w:val="24"/>
                <w:szCs w:val="24"/>
                <w:lang w:val="en-US"/>
              </w:rPr>
            </w:pPr>
            <w:r w:rsidRPr="007A4D0B">
              <w:rPr>
                <w:rFonts w:ascii="Arial" w:eastAsia="Times New Roman" w:hAnsi="Arial" w:cs="Arial"/>
                <w:bCs/>
                <w:sz w:val="24"/>
                <w:szCs w:val="24"/>
                <w:lang w:val="en-US"/>
              </w:rPr>
              <w:t xml:space="preserve">Be responsible, alongside the Clinical Director of Workforce Development, for the appraisal and development of clinicians working within the Special Care Service.  </w:t>
            </w:r>
          </w:p>
          <w:p w14:paraId="5E78B030" w14:textId="22DCFFF1" w:rsidR="007A4D0B" w:rsidRPr="007A4D0B" w:rsidRDefault="007A4D0B" w:rsidP="007A4D0B">
            <w:pPr>
              <w:pStyle w:val="NoSpacing"/>
              <w:numPr>
                <w:ilvl w:val="0"/>
                <w:numId w:val="17"/>
              </w:numPr>
              <w:ind w:left="601"/>
              <w:jc w:val="both"/>
              <w:rPr>
                <w:sz w:val="24"/>
                <w:szCs w:val="24"/>
              </w:rPr>
            </w:pPr>
            <w:r w:rsidRPr="007A4D0B">
              <w:rPr>
                <w:sz w:val="24"/>
                <w:szCs w:val="24"/>
              </w:rPr>
              <w:t>To deliver Special Care Dentistry services to adult patients. Provide</w:t>
            </w:r>
            <w:r w:rsidR="00DC253C">
              <w:rPr>
                <w:b/>
                <w:bCs/>
                <w:sz w:val="24"/>
                <w:szCs w:val="24"/>
              </w:rPr>
              <w:t xml:space="preserve"> </w:t>
            </w:r>
            <w:r w:rsidRPr="007A4D0B">
              <w:rPr>
                <w:sz w:val="24"/>
                <w:szCs w:val="24"/>
              </w:rPr>
              <w:t>advice and support to colleagues for patients under 16 when required.</w:t>
            </w:r>
          </w:p>
          <w:p w14:paraId="570C053E" w14:textId="77777777" w:rsidR="007A4D0B" w:rsidRPr="007A4D0B" w:rsidRDefault="007A4D0B" w:rsidP="007A4D0B">
            <w:pPr>
              <w:pStyle w:val="NoSpacing"/>
              <w:numPr>
                <w:ilvl w:val="0"/>
                <w:numId w:val="17"/>
              </w:numPr>
              <w:ind w:left="601"/>
              <w:jc w:val="both"/>
              <w:rPr>
                <w:sz w:val="24"/>
                <w:szCs w:val="24"/>
              </w:rPr>
            </w:pPr>
            <w:r w:rsidRPr="007A4D0B">
              <w:rPr>
                <w:sz w:val="24"/>
                <w:szCs w:val="24"/>
              </w:rPr>
              <w:t>To undertake the delivery of Special Care Dentistry services using conscious sedation techniques.</w:t>
            </w:r>
          </w:p>
          <w:p w14:paraId="0331F345" w14:textId="77777777" w:rsidR="007A4D0B" w:rsidRPr="007A4D0B" w:rsidRDefault="007A4D0B" w:rsidP="007A4D0B">
            <w:pPr>
              <w:pStyle w:val="NoSpacing"/>
              <w:numPr>
                <w:ilvl w:val="0"/>
                <w:numId w:val="17"/>
              </w:numPr>
              <w:ind w:left="601"/>
              <w:jc w:val="both"/>
              <w:rPr>
                <w:sz w:val="24"/>
                <w:szCs w:val="24"/>
              </w:rPr>
            </w:pPr>
            <w:r w:rsidRPr="007A4D0B">
              <w:rPr>
                <w:sz w:val="24"/>
                <w:szCs w:val="24"/>
              </w:rPr>
              <w:t>To lead and deliver dental care under General Anaesthesia</w:t>
            </w:r>
          </w:p>
          <w:p w14:paraId="2E4E4614" w14:textId="77777777" w:rsidR="007A4D0B" w:rsidRPr="007A4D0B" w:rsidRDefault="007A4D0B" w:rsidP="007A4D0B">
            <w:pPr>
              <w:pStyle w:val="NoSpacing"/>
              <w:numPr>
                <w:ilvl w:val="0"/>
                <w:numId w:val="17"/>
              </w:numPr>
              <w:ind w:left="601"/>
              <w:jc w:val="both"/>
              <w:rPr>
                <w:sz w:val="24"/>
                <w:szCs w:val="24"/>
              </w:rPr>
            </w:pPr>
            <w:r w:rsidRPr="007A4D0B">
              <w:rPr>
                <w:sz w:val="24"/>
                <w:szCs w:val="24"/>
              </w:rPr>
              <w:t>To work with the Lead Anaesthetist for Adults with Additional Needs in improving GA services including patient assessment, effective use of sessions and developing a culture of continuous improvement.</w:t>
            </w:r>
          </w:p>
          <w:p w14:paraId="0BE346F6" w14:textId="77777777" w:rsidR="007A4D0B" w:rsidRPr="007A4D0B" w:rsidRDefault="007A4D0B" w:rsidP="007A4D0B">
            <w:pPr>
              <w:pStyle w:val="NoSpacing"/>
              <w:numPr>
                <w:ilvl w:val="0"/>
                <w:numId w:val="17"/>
              </w:numPr>
              <w:ind w:left="601"/>
              <w:jc w:val="both"/>
              <w:rPr>
                <w:sz w:val="24"/>
                <w:szCs w:val="24"/>
              </w:rPr>
            </w:pPr>
            <w:r w:rsidRPr="007A4D0B">
              <w:rPr>
                <w:sz w:val="24"/>
                <w:szCs w:val="24"/>
              </w:rPr>
              <w:t>To provide expert advice and guidance to colleagues for patients with Special Care Dentistry needs.</w:t>
            </w:r>
          </w:p>
          <w:p w14:paraId="2925FFBE" w14:textId="77777777" w:rsidR="007A4D0B" w:rsidRPr="007A4D0B" w:rsidRDefault="007A4D0B" w:rsidP="007A4D0B">
            <w:pPr>
              <w:pStyle w:val="NoSpacing"/>
              <w:numPr>
                <w:ilvl w:val="0"/>
                <w:numId w:val="17"/>
              </w:numPr>
              <w:ind w:left="601"/>
              <w:jc w:val="both"/>
              <w:rPr>
                <w:sz w:val="24"/>
                <w:szCs w:val="24"/>
              </w:rPr>
            </w:pPr>
            <w:r w:rsidRPr="007A4D0B">
              <w:rPr>
                <w:sz w:val="24"/>
                <w:szCs w:val="24"/>
              </w:rPr>
              <w:t>To develop care pathways with colleagues in other clinical disciplines in both medicine and dentistry so the right patient receives the right care in the right place at the right time.</w:t>
            </w:r>
          </w:p>
          <w:p w14:paraId="31D0F497" w14:textId="77777777" w:rsidR="007A4D0B" w:rsidRPr="007A4D0B" w:rsidRDefault="007A4D0B" w:rsidP="007A4D0B">
            <w:pPr>
              <w:pStyle w:val="NoSpacing"/>
              <w:numPr>
                <w:ilvl w:val="0"/>
                <w:numId w:val="17"/>
              </w:numPr>
              <w:ind w:left="601"/>
              <w:jc w:val="both"/>
              <w:rPr>
                <w:sz w:val="24"/>
                <w:szCs w:val="24"/>
              </w:rPr>
            </w:pPr>
            <w:r w:rsidRPr="007A4D0B">
              <w:rPr>
                <w:sz w:val="24"/>
                <w:szCs w:val="24"/>
              </w:rPr>
              <w:t>Support and participate in the SW England MCN for Special Care Dentistry</w:t>
            </w:r>
          </w:p>
          <w:p w14:paraId="38441328" w14:textId="77777777" w:rsidR="007A4D0B" w:rsidRPr="007A4D0B" w:rsidRDefault="007A4D0B" w:rsidP="007A4D0B">
            <w:pPr>
              <w:pStyle w:val="NoSpacing"/>
              <w:numPr>
                <w:ilvl w:val="0"/>
                <w:numId w:val="17"/>
              </w:numPr>
              <w:ind w:left="601"/>
              <w:jc w:val="both"/>
              <w:rPr>
                <w:sz w:val="24"/>
                <w:szCs w:val="24"/>
              </w:rPr>
            </w:pPr>
            <w:r w:rsidRPr="007A4D0B">
              <w:rPr>
                <w:sz w:val="24"/>
                <w:szCs w:val="24"/>
              </w:rPr>
              <w:t>Support and participate in the SW England local sedation network meetings.</w:t>
            </w:r>
          </w:p>
          <w:p w14:paraId="269FB841" w14:textId="77777777" w:rsidR="007A4D0B" w:rsidRPr="007A4D0B" w:rsidRDefault="007A4D0B" w:rsidP="007A4D0B">
            <w:pPr>
              <w:pStyle w:val="NoSpacing"/>
              <w:numPr>
                <w:ilvl w:val="0"/>
                <w:numId w:val="17"/>
              </w:numPr>
              <w:ind w:left="601"/>
              <w:jc w:val="both"/>
              <w:rPr>
                <w:sz w:val="24"/>
                <w:szCs w:val="24"/>
              </w:rPr>
            </w:pPr>
            <w:r w:rsidRPr="007A4D0B">
              <w:rPr>
                <w:sz w:val="24"/>
                <w:szCs w:val="24"/>
              </w:rPr>
              <w:t>Support and advise on the development and delivery of Specialist Training in Special Care Dentistry in Cornwall</w:t>
            </w:r>
          </w:p>
          <w:p w14:paraId="586C5D78" w14:textId="77777777" w:rsidR="007A4D0B" w:rsidRPr="007A4D0B" w:rsidRDefault="007A4D0B" w:rsidP="007A4D0B">
            <w:pPr>
              <w:pStyle w:val="NoSpacing"/>
              <w:numPr>
                <w:ilvl w:val="0"/>
                <w:numId w:val="17"/>
              </w:numPr>
              <w:ind w:left="601"/>
              <w:jc w:val="both"/>
              <w:rPr>
                <w:sz w:val="24"/>
                <w:szCs w:val="24"/>
              </w:rPr>
            </w:pPr>
            <w:r w:rsidRPr="007A4D0B">
              <w:rPr>
                <w:sz w:val="24"/>
                <w:szCs w:val="24"/>
              </w:rPr>
              <w:t>Work with medical and dental colleagues to develop a culture of understanding of Special Care Dentistry, leading to a Primary Care network of mutual support to improve patient care.</w:t>
            </w:r>
          </w:p>
          <w:p w14:paraId="504AA5DA" w14:textId="77777777" w:rsidR="007A4D0B" w:rsidRPr="007A4D0B" w:rsidRDefault="007A4D0B" w:rsidP="007A4D0B">
            <w:pPr>
              <w:pStyle w:val="NoSpacing"/>
              <w:numPr>
                <w:ilvl w:val="0"/>
                <w:numId w:val="17"/>
              </w:numPr>
              <w:ind w:left="601"/>
              <w:jc w:val="both"/>
              <w:rPr>
                <w:sz w:val="24"/>
                <w:szCs w:val="24"/>
              </w:rPr>
            </w:pPr>
            <w:r w:rsidRPr="007A4D0B">
              <w:rPr>
                <w:sz w:val="24"/>
                <w:szCs w:val="24"/>
              </w:rPr>
              <w:t>Provide teaching of undergraduates in Special Care Dentistry in GA theatres</w:t>
            </w:r>
          </w:p>
          <w:p w14:paraId="5AC96D31" w14:textId="77777777" w:rsidR="007A4D0B" w:rsidRPr="007A4D0B" w:rsidRDefault="007A4D0B" w:rsidP="007A4D0B">
            <w:pPr>
              <w:pStyle w:val="NoSpacing"/>
              <w:numPr>
                <w:ilvl w:val="0"/>
                <w:numId w:val="17"/>
              </w:numPr>
              <w:ind w:left="601"/>
              <w:jc w:val="both"/>
              <w:rPr>
                <w:sz w:val="24"/>
                <w:szCs w:val="24"/>
              </w:rPr>
            </w:pPr>
            <w:r w:rsidRPr="007A4D0B">
              <w:rPr>
                <w:sz w:val="24"/>
                <w:szCs w:val="24"/>
              </w:rPr>
              <w:t xml:space="preserve">Create a strong culture of confidence in Special Care Dentistry in Primary Care.by Working with the Clinical Leadership team and Peninsular Dental School to develop a programme of Special Care teaching and experience for undergraduate students at Peninsular Dental School. </w:t>
            </w:r>
          </w:p>
          <w:p w14:paraId="7C6ED833" w14:textId="77777777" w:rsidR="007A4D0B" w:rsidRPr="007A4D0B" w:rsidRDefault="007A4D0B" w:rsidP="007A4D0B">
            <w:pPr>
              <w:pStyle w:val="NoSpacing"/>
              <w:numPr>
                <w:ilvl w:val="0"/>
                <w:numId w:val="17"/>
              </w:numPr>
              <w:ind w:left="601"/>
              <w:jc w:val="both"/>
              <w:rPr>
                <w:sz w:val="24"/>
                <w:szCs w:val="24"/>
              </w:rPr>
            </w:pPr>
            <w:r w:rsidRPr="007A4D0B">
              <w:rPr>
                <w:sz w:val="24"/>
                <w:szCs w:val="24"/>
              </w:rPr>
              <w:t>Work with the outreach dental therapy team to develop care pathways and services to vulnerable groups within coastal communities and other locations in Cornwall including traveller communities, homeless people, refugees, and asylum seekers.</w:t>
            </w:r>
          </w:p>
          <w:p w14:paraId="43690FD8" w14:textId="77777777" w:rsidR="007A4D0B" w:rsidRPr="007A4D0B" w:rsidRDefault="007A4D0B" w:rsidP="007A4D0B">
            <w:pPr>
              <w:pStyle w:val="NoSpacing"/>
              <w:numPr>
                <w:ilvl w:val="0"/>
                <w:numId w:val="17"/>
              </w:numPr>
              <w:ind w:left="601"/>
              <w:jc w:val="both"/>
              <w:rPr>
                <w:sz w:val="24"/>
                <w:szCs w:val="24"/>
              </w:rPr>
            </w:pPr>
            <w:r w:rsidRPr="007A4D0B">
              <w:rPr>
                <w:sz w:val="24"/>
                <w:szCs w:val="24"/>
              </w:rPr>
              <w:t>Support the development of bariatric dental care in Cornwall.</w:t>
            </w:r>
          </w:p>
          <w:p w14:paraId="309199ED" w14:textId="77777777" w:rsidR="007A4D0B" w:rsidRPr="007A4D0B" w:rsidRDefault="007A4D0B" w:rsidP="007A4D0B">
            <w:pPr>
              <w:pStyle w:val="NoSpacing"/>
              <w:numPr>
                <w:ilvl w:val="0"/>
                <w:numId w:val="17"/>
              </w:numPr>
              <w:ind w:left="601"/>
              <w:jc w:val="both"/>
              <w:rPr>
                <w:sz w:val="24"/>
                <w:szCs w:val="24"/>
              </w:rPr>
            </w:pPr>
            <w:r w:rsidRPr="007A4D0B">
              <w:rPr>
                <w:sz w:val="24"/>
                <w:szCs w:val="24"/>
              </w:rPr>
              <w:t>Support the delivery of teaching and training in conscious sedation for dental nurses, dentists, and dental therapists.</w:t>
            </w:r>
          </w:p>
          <w:p w14:paraId="5CCAE560" w14:textId="77777777" w:rsidR="007A4D0B" w:rsidRPr="007A4D0B" w:rsidRDefault="007A4D0B" w:rsidP="007A4D0B">
            <w:pPr>
              <w:pStyle w:val="NoSpacing"/>
              <w:numPr>
                <w:ilvl w:val="0"/>
                <w:numId w:val="17"/>
              </w:numPr>
              <w:ind w:left="601"/>
              <w:jc w:val="both"/>
              <w:rPr>
                <w:sz w:val="24"/>
                <w:szCs w:val="24"/>
              </w:rPr>
            </w:pPr>
            <w:r w:rsidRPr="007A4D0B">
              <w:rPr>
                <w:sz w:val="24"/>
                <w:szCs w:val="24"/>
              </w:rPr>
              <w:t>Support dental nurses undertaking the NEBDN course in Special Care Dentistry.</w:t>
            </w:r>
          </w:p>
          <w:p w14:paraId="6ECE6A44" w14:textId="77777777" w:rsidR="007A4D0B" w:rsidRPr="007A4D0B" w:rsidRDefault="007A4D0B" w:rsidP="007A4D0B">
            <w:pPr>
              <w:pStyle w:val="NoSpacing"/>
              <w:numPr>
                <w:ilvl w:val="0"/>
                <w:numId w:val="17"/>
              </w:numPr>
              <w:ind w:left="601"/>
              <w:jc w:val="both"/>
              <w:rPr>
                <w:sz w:val="24"/>
                <w:szCs w:val="24"/>
              </w:rPr>
            </w:pPr>
            <w:r w:rsidRPr="007A4D0B">
              <w:rPr>
                <w:sz w:val="24"/>
                <w:szCs w:val="24"/>
              </w:rPr>
              <w:t>Support the Clinical Leadership team with advice and guidance on matters relating to clinical and other services and to assist with service improvement.</w:t>
            </w:r>
          </w:p>
          <w:p w14:paraId="7FCF9D19" w14:textId="77777777" w:rsidR="007A4D0B" w:rsidRPr="007A4D0B" w:rsidRDefault="007A4D0B" w:rsidP="007A4D0B">
            <w:pPr>
              <w:pStyle w:val="NoSpacing"/>
              <w:numPr>
                <w:ilvl w:val="0"/>
                <w:numId w:val="17"/>
              </w:numPr>
              <w:ind w:left="601"/>
              <w:jc w:val="both"/>
              <w:rPr>
                <w:sz w:val="24"/>
                <w:szCs w:val="24"/>
              </w:rPr>
            </w:pPr>
            <w:r w:rsidRPr="007A4D0B">
              <w:rPr>
                <w:sz w:val="24"/>
                <w:szCs w:val="24"/>
              </w:rPr>
              <w:t>Develop clinical leadership skills to strengthen succession planning at senior leadership level.</w:t>
            </w:r>
          </w:p>
          <w:p w14:paraId="300AEEEC" w14:textId="77777777" w:rsidR="007A4D0B" w:rsidRPr="007A4D0B" w:rsidRDefault="007A4D0B" w:rsidP="007A4D0B">
            <w:pPr>
              <w:pStyle w:val="ListParagraph"/>
              <w:numPr>
                <w:ilvl w:val="0"/>
                <w:numId w:val="17"/>
              </w:numPr>
              <w:ind w:left="601"/>
              <w:jc w:val="both"/>
              <w:rPr>
                <w:rFonts w:ascii="Arial" w:eastAsia="Times New Roman" w:hAnsi="Arial" w:cs="Arial"/>
                <w:sz w:val="24"/>
                <w:szCs w:val="24"/>
              </w:rPr>
            </w:pPr>
            <w:r w:rsidRPr="007A4D0B">
              <w:rPr>
                <w:rFonts w:ascii="Arial" w:hAnsi="Arial" w:cs="Arial"/>
                <w:sz w:val="24"/>
                <w:szCs w:val="24"/>
              </w:rPr>
              <w:t>Be an ambassador for the company’s vision, mission and values and demonstrate related behaviours</w:t>
            </w:r>
          </w:p>
          <w:p w14:paraId="2E7CAF00" w14:textId="77777777" w:rsidR="007A4D0B" w:rsidRPr="007A4D0B" w:rsidRDefault="007A4D0B" w:rsidP="007A4D0B">
            <w:pPr>
              <w:pStyle w:val="ListParagraph"/>
              <w:numPr>
                <w:ilvl w:val="0"/>
                <w:numId w:val="17"/>
              </w:numPr>
              <w:ind w:left="601"/>
              <w:jc w:val="both"/>
              <w:rPr>
                <w:rFonts w:ascii="Arial" w:eastAsia="Times New Roman" w:hAnsi="Arial" w:cs="Arial"/>
                <w:sz w:val="24"/>
                <w:szCs w:val="24"/>
              </w:rPr>
            </w:pPr>
            <w:r w:rsidRPr="007A4D0B">
              <w:rPr>
                <w:rFonts w:ascii="Arial" w:hAnsi="Arial" w:cs="Arial"/>
                <w:sz w:val="24"/>
                <w:szCs w:val="24"/>
              </w:rPr>
              <w:t>To professionally represent Smile Together as an ambassador for the company in this role, leading by example</w:t>
            </w:r>
          </w:p>
          <w:p w14:paraId="00524F9F" w14:textId="77777777" w:rsidR="007A4D0B" w:rsidRPr="007A4D0B" w:rsidRDefault="007A4D0B" w:rsidP="007A4D0B">
            <w:pPr>
              <w:pStyle w:val="NoSpacing"/>
              <w:numPr>
                <w:ilvl w:val="0"/>
                <w:numId w:val="17"/>
              </w:numPr>
              <w:ind w:left="601"/>
              <w:jc w:val="both"/>
              <w:rPr>
                <w:sz w:val="24"/>
                <w:szCs w:val="24"/>
              </w:rPr>
            </w:pPr>
            <w:r w:rsidRPr="007A4D0B">
              <w:rPr>
                <w:sz w:val="24"/>
                <w:szCs w:val="24"/>
              </w:rPr>
              <w:lastRenderedPageBreak/>
              <w:t>Maintain and develop your continuing professional/personal development according to agreed training needs via our Smile Together Training Academy</w:t>
            </w:r>
          </w:p>
          <w:p w14:paraId="70C53836" w14:textId="77777777" w:rsidR="007A4D0B" w:rsidRPr="007A4D0B" w:rsidRDefault="007A4D0B" w:rsidP="007A4D0B">
            <w:pPr>
              <w:pStyle w:val="NoSpacing"/>
              <w:numPr>
                <w:ilvl w:val="0"/>
                <w:numId w:val="17"/>
              </w:numPr>
              <w:ind w:left="601"/>
              <w:jc w:val="both"/>
              <w:rPr>
                <w:sz w:val="24"/>
                <w:szCs w:val="24"/>
              </w:rPr>
            </w:pPr>
            <w:r w:rsidRPr="007A4D0B">
              <w:rPr>
                <w:sz w:val="24"/>
                <w:szCs w:val="24"/>
              </w:rPr>
              <w:t>Able to work independently and travel across the county as required</w:t>
            </w:r>
          </w:p>
          <w:p w14:paraId="7BA6CD79" w14:textId="0ABA51B1" w:rsidR="007A4D0B" w:rsidRPr="007A4D0B" w:rsidRDefault="007A4D0B" w:rsidP="007A4D0B">
            <w:pPr>
              <w:pStyle w:val="ListParagraph"/>
              <w:numPr>
                <w:ilvl w:val="0"/>
                <w:numId w:val="17"/>
              </w:numPr>
              <w:ind w:left="601" w:right="191"/>
              <w:contextualSpacing/>
              <w:jc w:val="both"/>
              <w:rPr>
                <w:rFonts w:ascii="Arial" w:eastAsia="Times New Roman" w:hAnsi="Arial" w:cs="Arial"/>
                <w:bCs/>
                <w:sz w:val="24"/>
                <w:szCs w:val="24"/>
                <w:lang w:val="en-US"/>
              </w:rPr>
            </w:pPr>
            <w:r w:rsidRPr="007A4D0B">
              <w:rPr>
                <w:rFonts w:ascii="Arial" w:eastAsia="Times New Roman" w:hAnsi="Arial" w:cs="Arial"/>
                <w:bCs/>
                <w:sz w:val="24"/>
                <w:szCs w:val="24"/>
                <w:lang w:val="en-US"/>
              </w:rPr>
              <w:t xml:space="preserve">Confident with systems and IT skills using MS Word, PowerPoint and Excel. </w:t>
            </w:r>
          </w:p>
          <w:p w14:paraId="5F6F5E5B" w14:textId="77777777" w:rsidR="007A4D0B" w:rsidRPr="007A4D0B" w:rsidRDefault="007A4D0B" w:rsidP="007A4D0B">
            <w:pPr>
              <w:pStyle w:val="NoSpacing"/>
              <w:numPr>
                <w:ilvl w:val="0"/>
                <w:numId w:val="17"/>
              </w:numPr>
              <w:ind w:left="601"/>
              <w:jc w:val="both"/>
              <w:rPr>
                <w:sz w:val="24"/>
                <w:szCs w:val="24"/>
              </w:rPr>
            </w:pPr>
            <w:r w:rsidRPr="007A4D0B">
              <w:rPr>
                <w:sz w:val="24"/>
                <w:szCs w:val="24"/>
              </w:rPr>
              <w:t>On occasions you may be required to visit and work from other locations where you would need to integrate as part of the local team</w:t>
            </w:r>
          </w:p>
          <w:p w14:paraId="32E03C20" w14:textId="5FB17874" w:rsidR="007A4D0B" w:rsidRPr="007A4D0B" w:rsidRDefault="007A4D0B" w:rsidP="007A4D0B">
            <w:pPr>
              <w:pStyle w:val="ListParagraph"/>
              <w:numPr>
                <w:ilvl w:val="0"/>
                <w:numId w:val="17"/>
              </w:numPr>
              <w:ind w:left="601" w:right="191"/>
              <w:contextualSpacing/>
              <w:jc w:val="both"/>
              <w:rPr>
                <w:rFonts w:ascii="Arial" w:eastAsia="Times New Roman" w:hAnsi="Arial" w:cs="Arial"/>
                <w:bCs/>
                <w:sz w:val="24"/>
                <w:szCs w:val="24"/>
                <w:lang w:val="en-US"/>
              </w:rPr>
            </w:pPr>
            <w:r w:rsidRPr="007A4D0B">
              <w:rPr>
                <w:rFonts w:ascii="Arial" w:eastAsia="Times New Roman" w:hAnsi="Arial" w:cs="Arial"/>
                <w:bCs/>
                <w:sz w:val="24"/>
                <w:szCs w:val="24"/>
                <w:lang w:val="en-US"/>
              </w:rPr>
              <w:t>Undertake other reasonable duties as requested by your line manager and the Smile Together Management Team</w:t>
            </w:r>
            <w:r w:rsidR="00DC253C">
              <w:rPr>
                <w:rFonts w:ascii="Arial" w:eastAsia="Times New Roman" w:hAnsi="Arial" w:cs="Arial"/>
                <w:bCs/>
                <w:sz w:val="24"/>
                <w:szCs w:val="24"/>
                <w:lang w:val="en-US"/>
              </w:rPr>
              <w:t xml:space="preserve">, including but not limited to support of Smile </w:t>
            </w:r>
            <w:proofErr w:type="spellStart"/>
            <w:r w:rsidR="00DC253C">
              <w:rPr>
                <w:rFonts w:ascii="Arial" w:eastAsia="Times New Roman" w:hAnsi="Arial" w:cs="Arial"/>
                <w:bCs/>
                <w:sz w:val="24"/>
                <w:szCs w:val="24"/>
                <w:lang w:val="en-US"/>
              </w:rPr>
              <w:t>Together’s</w:t>
            </w:r>
            <w:proofErr w:type="spellEnd"/>
            <w:r w:rsidR="00DC253C">
              <w:rPr>
                <w:rFonts w:ascii="Arial" w:eastAsia="Times New Roman" w:hAnsi="Arial" w:cs="Arial"/>
                <w:bCs/>
                <w:sz w:val="24"/>
                <w:szCs w:val="24"/>
                <w:lang w:val="en-US"/>
              </w:rPr>
              <w:t xml:space="preserve"> other services as deemed necessary by the Clinical Director</w:t>
            </w:r>
          </w:p>
          <w:p w14:paraId="1C5DA355" w14:textId="77777777" w:rsidR="002D2A4B" w:rsidRPr="007A4D0B" w:rsidRDefault="002D2A4B" w:rsidP="007A4D0B">
            <w:pPr>
              <w:autoSpaceDE w:val="0"/>
              <w:autoSpaceDN w:val="0"/>
              <w:jc w:val="both"/>
              <w:rPr>
                <w:b/>
                <w:bCs/>
                <w:color w:val="000000"/>
                <w:sz w:val="24"/>
                <w:szCs w:val="24"/>
              </w:rPr>
            </w:pPr>
          </w:p>
          <w:p w14:paraId="72F20DAC" w14:textId="77777777" w:rsidR="007A4D0B" w:rsidRPr="007A4D0B" w:rsidRDefault="007A4D0B" w:rsidP="007A4D0B">
            <w:pPr>
              <w:autoSpaceDE w:val="0"/>
              <w:autoSpaceDN w:val="0"/>
              <w:ind w:left="178" w:right="119"/>
              <w:jc w:val="both"/>
              <w:rPr>
                <w:b/>
                <w:bCs/>
                <w:color w:val="000000"/>
                <w:sz w:val="24"/>
                <w:szCs w:val="24"/>
              </w:rPr>
            </w:pPr>
            <w:r w:rsidRPr="007A4D0B">
              <w:rPr>
                <w:b/>
                <w:bCs/>
                <w:color w:val="000000"/>
                <w:sz w:val="24"/>
                <w:szCs w:val="24"/>
              </w:rPr>
              <w:t xml:space="preserve">Employee Handbook: </w:t>
            </w:r>
          </w:p>
          <w:p w14:paraId="4B037772" w14:textId="77777777" w:rsidR="007A4D0B" w:rsidRPr="007A4D0B" w:rsidRDefault="007A4D0B" w:rsidP="007A4D0B">
            <w:pPr>
              <w:autoSpaceDE w:val="0"/>
              <w:autoSpaceDN w:val="0"/>
              <w:ind w:left="178" w:right="119"/>
              <w:jc w:val="both"/>
              <w:rPr>
                <w:color w:val="000000"/>
                <w:sz w:val="24"/>
                <w:szCs w:val="24"/>
              </w:rPr>
            </w:pPr>
          </w:p>
          <w:p w14:paraId="5F0A22E9" w14:textId="77777777" w:rsidR="007A4D0B" w:rsidRPr="007A4D0B" w:rsidRDefault="007A4D0B" w:rsidP="007A4D0B">
            <w:pPr>
              <w:autoSpaceDE w:val="0"/>
              <w:autoSpaceDN w:val="0"/>
              <w:ind w:left="178" w:right="119"/>
              <w:jc w:val="both"/>
              <w:rPr>
                <w:color w:val="000000"/>
                <w:sz w:val="24"/>
                <w:szCs w:val="24"/>
              </w:rPr>
            </w:pPr>
            <w:r w:rsidRPr="007A4D0B">
              <w:rPr>
                <w:color w:val="000000"/>
                <w:sz w:val="24"/>
                <w:szCs w:val="24"/>
              </w:rPr>
              <w:t>The expectations of the organisation are outlined in the employee handbook, and you are expected to familiarise yourself with those expectations.</w:t>
            </w:r>
          </w:p>
          <w:p w14:paraId="22EA1DF6" w14:textId="77777777" w:rsidR="007A4D0B" w:rsidRPr="007A4D0B" w:rsidRDefault="007A4D0B" w:rsidP="007A4D0B">
            <w:pPr>
              <w:autoSpaceDE w:val="0"/>
              <w:autoSpaceDN w:val="0"/>
              <w:ind w:right="119"/>
              <w:jc w:val="both"/>
              <w:rPr>
                <w:color w:val="000000"/>
                <w:sz w:val="24"/>
                <w:szCs w:val="24"/>
              </w:rPr>
            </w:pPr>
          </w:p>
          <w:p w14:paraId="0A8C2DA1" w14:textId="77777777" w:rsidR="007A4D0B" w:rsidRPr="007A4D0B" w:rsidRDefault="007A4D0B" w:rsidP="007A4D0B">
            <w:pPr>
              <w:autoSpaceDE w:val="0"/>
              <w:autoSpaceDN w:val="0"/>
              <w:ind w:left="178" w:right="119"/>
              <w:jc w:val="both"/>
              <w:rPr>
                <w:b/>
                <w:bCs/>
                <w:color w:val="000000"/>
                <w:sz w:val="24"/>
                <w:szCs w:val="24"/>
              </w:rPr>
            </w:pPr>
            <w:r w:rsidRPr="007A4D0B">
              <w:rPr>
                <w:b/>
                <w:bCs/>
                <w:color w:val="000000"/>
                <w:sz w:val="24"/>
                <w:szCs w:val="24"/>
              </w:rPr>
              <w:t xml:space="preserve">Social Enterprise: </w:t>
            </w:r>
          </w:p>
          <w:p w14:paraId="3EBF2300" w14:textId="77777777" w:rsidR="007A4D0B" w:rsidRPr="007A4D0B" w:rsidRDefault="007A4D0B" w:rsidP="007A4D0B">
            <w:pPr>
              <w:autoSpaceDE w:val="0"/>
              <w:autoSpaceDN w:val="0"/>
              <w:ind w:left="178" w:right="119"/>
              <w:jc w:val="both"/>
              <w:rPr>
                <w:b/>
                <w:bCs/>
                <w:color w:val="000000"/>
                <w:sz w:val="24"/>
                <w:szCs w:val="24"/>
              </w:rPr>
            </w:pPr>
          </w:p>
          <w:p w14:paraId="45AE829A" w14:textId="77777777" w:rsidR="007A4D0B" w:rsidRPr="007A4D0B" w:rsidRDefault="007A4D0B" w:rsidP="007A4D0B">
            <w:pPr>
              <w:pStyle w:val="Default"/>
              <w:ind w:left="178" w:right="119"/>
              <w:jc w:val="both"/>
              <w:rPr>
                <w:rFonts w:ascii="Arial" w:hAnsi="Arial" w:cs="Arial"/>
              </w:rPr>
            </w:pPr>
            <w:r w:rsidRPr="007A4D0B">
              <w:rPr>
                <w:rFonts w:ascii="Arial" w:hAnsi="Arial" w:cs="Arial"/>
              </w:rPr>
              <w:t>All employees are aware of the status of Smile Together Dental CIC as a Social Enterprise and are expected to commit to the values expected of a CIC and actively contribute to innovations in supporting the reduction of oral health inequalities in Cornwall.</w:t>
            </w:r>
          </w:p>
          <w:p w14:paraId="57F96975" w14:textId="77777777" w:rsidR="007A4D0B" w:rsidRPr="007A4D0B" w:rsidRDefault="007A4D0B" w:rsidP="007A4D0B">
            <w:pPr>
              <w:pStyle w:val="Default"/>
              <w:ind w:right="119"/>
              <w:jc w:val="both"/>
              <w:rPr>
                <w:rFonts w:ascii="Arial" w:hAnsi="Arial" w:cs="Arial"/>
              </w:rPr>
            </w:pPr>
          </w:p>
          <w:p w14:paraId="164F8147" w14:textId="77777777" w:rsidR="007A4D0B" w:rsidRPr="007A4D0B" w:rsidRDefault="007A4D0B" w:rsidP="007A4D0B">
            <w:pPr>
              <w:spacing w:line="240" w:lineRule="auto"/>
              <w:ind w:left="178"/>
              <w:jc w:val="both"/>
              <w:rPr>
                <w:rFonts w:eastAsia="Times New Roman"/>
                <w:b/>
                <w:bCs/>
                <w:sz w:val="24"/>
                <w:szCs w:val="24"/>
                <w:lang w:val="en-US"/>
              </w:rPr>
            </w:pPr>
            <w:r w:rsidRPr="007A4D0B">
              <w:rPr>
                <w:rFonts w:eastAsia="Times New Roman"/>
                <w:b/>
                <w:bCs/>
                <w:sz w:val="24"/>
                <w:szCs w:val="24"/>
                <w:lang w:val="en-US"/>
              </w:rPr>
              <w:t>Equality and Diversity:</w:t>
            </w:r>
          </w:p>
          <w:p w14:paraId="031F371F" w14:textId="77777777" w:rsidR="007A4D0B" w:rsidRPr="007A4D0B" w:rsidRDefault="007A4D0B" w:rsidP="007A4D0B">
            <w:pPr>
              <w:spacing w:line="240" w:lineRule="auto"/>
              <w:ind w:left="178"/>
              <w:jc w:val="both"/>
              <w:rPr>
                <w:rFonts w:eastAsia="Times New Roman"/>
                <w:b/>
                <w:bCs/>
                <w:sz w:val="24"/>
                <w:szCs w:val="24"/>
                <w:lang w:val="en-US"/>
              </w:rPr>
            </w:pPr>
          </w:p>
          <w:p w14:paraId="5F9247D2" w14:textId="77777777" w:rsidR="007A4D0B" w:rsidRPr="007A4D0B" w:rsidRDefault="007A4D0B" w:rsidP="007A4D0B">
            <w:pPr>
              <w:spacing w:line="240" w:lineRule="auto"/>
              <w:ind w:left="178"/>
              <w:jc w:val="both"/>
              <w:rPr>
                <w:rFonts w:eastAsia="Times New Roman"/>
                <w:sz w:val="24"/>
                <w:szCs w:val="24"/>
                <w:lang w:val="en-US"/>
              </w:rPr>
            </w:pPr>
            <w:r w:rsidRPr="007A4D0B">
              <w:rPr>
                <w:rFonts w:eastAsia="Times New Roman"/>
                <w:sz w:val="24"/>
                <w:szCs w:val="24"/>
                <w:lang w:val="en-US"/>
              </w:rPr>
              <w:t xml:space="preserve">The post holder is required to abide by the </w:t>
            </w:r>
            <w:proofErr w:type="spellStart"/>
            <w:r w:rsidRPr="007A4D0B">
              <w:rPr>
                <w:rFonts w:eastAsia="Times New Roman"/>
                <w:sz w:val="24"/>
                <w:szCs w:val="24"/>
                <w:lang w:val="en-US"/>
              </w:rPr>
              <w:t>organisation’s</w:t>
            </w:r>
            <w:proofErr w:type="spellEnd"/>
            <w:r w:rsidRPr="007A4D0B">
              <w:rPr>
                <w:rFonts w:eastAsia="Times New Roman"/>
                <w:sz w:val="24"/>
                <w:szCs w:val="24"/>
                <w:lang w:val="en-US"/>
              </w:rPr>
              <w:t xml:space="preserve"> policies and procedures and to actively support the company’s commitment to equality and diversity in both employment and the delivery of services. All patients, staff and visitors must be treated equitably, with dignity and respect, taking into account their race, gender, ethnic origin, age, disability, sexuality etc. </w:t>
            </w:r>
          </w:p>
          <w:p w14:paraId="0CFFE9A3" w14:textId="77777777" w:rsidR="007A4D0B" w:rsidRPr="007A4D0B" w:rsidRDefault="007A4D0B" w:rsidP="007A4D0B">
            <w:pPr>
              <w:spacing w:line="240" w:lineRule="auto"/>
              <w:ind w:left="178"/>
              <w:jc w:val="both"/>
              <w:rPr>
                <w:rFonts w:eastAsia="Times New Roman"/>
                <w:sz w:val="24"/>
                <w:szCs w:val="24"/>
                <w:lang w:val="en-US"/>
              </w:rPr>
            </w:pPr>
          </w:p>
          <w:p w14:paraId="1C7FC5A8" w14:textId="77777777" w:rsidR="007A4D0B" w:rsidRPr="007A4D0B" w:rsidRDefault="007A4D0B" w:rsidP="007A4D0B">
            <w:pPr>
              <w:pStyle w:val="Default"/>
              <w:ind w:left="178" w:right="119" w:hanging="36"/>
              <w:jc w:val="both"/>
              <w:rPr>
                <w:rFonts w:ascii="Arial" w:hAnsi="Arial" w:cs="Arial"/>
                <w:b/>
                <w:bCs/>
                <w:color w:val="auto"/>
              </w:rPr>
            </w:pPr>
            <w:r w:rsidRPr="007A4D0B">
              <w:rPr>
                <w:rFonts w:ascii="Arial" w:hAnsi="Arial" w:cs="Arial"/>
                <w:b/>
                <w:bCs/>
                <w:color w:val="auto"/>
              </w:rPr>
              <w:t>Line Management and Leadership:</w:t>
            </w:r>
          </w:p>
          <w:p w14:paraId="6CCE8A3B" w14:textId="77777777" w:rsidR="007A4D0B" w:rsidRPr="007A4D0B" w:rsidRDefault="007A4D0B" w:rsidP="007A4D0B">
            <w:pPr>
              <w:pStyle w:val="Default"/>
              <w:ind w:left="178" w:right="119" w:hanging="36"/>
              <w:jc w:val="both"/>
              <w:rPr>
                <w:rFonts w:ascii="Arial" w:hAnsi="Arial" w:cs="Arial"/>
                <w:b/>
                <w:bCs/>
                <w:color w:val="auto"/>
              </w:rPr>
            </w:pPr>
          </w:p>
          <w:p w14:paraId="4A99EF38" w14:textId="4D8EABB3" w:rsidR="007A4D0B" w:rsidRPr="007A4D0B" w:rsidRDefault="007A4D0B" w:rsidP="007A4D0B">
            <w:pPr>
              <w:pStyle w:val="Default"/>
              <w:numPr>
                <w:ilvl w:val="0"/>
                <w:numId w:val="17"/>
              </w:numPr>
              <w:ind w:left="459"/>
              <w:jc w:val="both"/>
              <w:rPr>
                <w:rFonts w:ascii="Arial" w:hAnsi="Arial" w:cs="Arial"/>
              </w:rPr>
            </w:pPr>
            <w:r w:rsidRPr="007A4D0B">
              <w:rPr>
                <w:rFonts w:ascii="Arial" w:hAnsi="Arial" w:cs="Arial"/>
              </w:rPr>
              <w:t xml:space="preserve">Lead the surgery team during </w:t>
            </w:r>
            <w:r>
              <w:rPr>
                <w:rFonts w:ascii="Arial" w:hAnsi="Arial" w:cs="Arial"/>
              </w:rPr>
              <w:t>clinical</w:t>
            </w:r>
            <w:r w:rsidRPr="007A4D0B">
              <w:rPr>
                <w:rFonts w:ascii="Arial" w:hAnsi="Arial" w:cs="Arial"/>
              </w:rPr>
              <w:t xml:space="preserve"> sessions, guiding and championing clinical and administrative support staff.</w:t>
            </w:r>
          </w:p>
          <w:p w14:paraId="0E7B25DE" w14:textId="77777777" w:rsidR="007A4D0B" w:rsidRPr="007A4D0B" w:rsidRDefault="007A4D0B" w:rsidP="007A4D0B">
            <w:pPr>
              <w:pStyle w:val="Default"/>
              <w:numPr>
                <w:ilvl w:val="0"/>
                <w:numId w:val="17"/>
              </w:numPr>
              <w:ind w:left="459"/>
              <w:jc w:val="both"/>
              <w:rPr>
                <w:rFonts w:ascii="Arial" w:hAnsi="Arial" w:cs="Arial"/>
              </w:rPr>
            </w:pPr>
            <w:r w:rsidRPr="007A4D0B">
              <w:rPr>
                <w:rFonts w:ascii="Arial" w:hAnsi="Arial" w:cs="Arial"/>
              </w:rPr>
              <w:t xml:space="preserve">Be an advocate for patients, providing ethical and high-quality care, referrals and advice. </w:t>
            </w:r>
          </w:p>
          <w:p w14:paraId="2568660E" w14:textId="20E65D9D" w:rsidR="007A4D0B" w:rsidRPr="007A4D0B" w:rsidRDefault="007A4D0B" w:rsidP="007A4D0B">
            <w:pPr>
              <w:pStyle w:val="Default"/>
              <w:numPr>
                <w:ilvl w:val="0"/>
                <w:numId w:val="17"/>
              </w:numPr>
              <w:ind w:left="459"/>
              <w:jc w:val="both"/>
              <w:rPr>
                <w:rFonts w:ascii="Arial" w:hAnsi="Arial" w:cs="Arial"/>
              </w:rPr>
            </w:pPr>
            <w:r w:rsidRPr="007A4D0B">
              <w:rPr>
                <w:rFonts w:ascii="Arial" w:hAnsi="Arial" w:cs="Arial"/>
              </w:rPr>
              <w:t xml:space="preserve">Be available to support and mentor members of the </w:t>
            </w:r>
            <w:r>
              <w:rPr>
                <w:rFonts w:ascii="Arial" w:hAnsi="Arial" w:cs="Arial"/>
              </w:rPr>
              <w:t>Special</w:t>
            </w:r>
            <w:r w:rsidRPr="007A4D0B">
              <w:rPr>
                <w:rFonts w:ascii="Arial" w:hAnsi="Arial" w:cs="Arial"/>
              </w:rPr>
              <w:t xml:space="preserve"> Care team, providing guidance</w:t>
            </w:r>
            <w:r>
              <w:rPr>
                <w:rFonts w:ascii="Arial" w:hAnsi="Arial" w:cs="Arial"/>
              </w:rPr>
              <w:t xml:space="preserve">, </w:t>
            </w:r>
            <w:r w:rsidRPr="007A4D0B">
              <w:rPr>
                <w:rFonts w:ascii="Arial" w:hAnsi="Arial" w:cs="Arial"/>
              </w:rPr>
              <w:t>facilitating learning and development</w:t>
            </w:r>
            <w:r>
              <w:rPr>
                <w:rFonts w:ascii="Arial" w:hAnsi="Arial" w:cs="Arial"/>
              </w:rPr>
              <w:t xml:space="preserve"> and assisting with the appraisal cycle of these clinicians</w:t>
            </w:r>
            <w:r w:rsidRPr="007A4D0B">
              <w:rPr>
                <w:rFonts w:ascii="Arial" w:hAnsi="Arial" w:cs="Arial"/>
              </w:rPr>
              <w:t xml:space="preserve">. </w:t>
            </w:r>
          </w:p>
          <w:p w14:paraId="311FE79A" w14:textId="77777777" w:rsidR="007A4D0B" w:rsidRPr="007A4D0B" w:rsidRDefault="007A4D0B" w:rsidP="007A4D0B">
            <w:pPr>
              <w:pStyle w:val="ListParagraph"/>
              <w:widowControl w:val="0"/>
              <w:numPr>
                <w:ilvl w:val="0"/>
                <w:numId w:val="17"/>
              </w:numPr>
              <w:ind w:left="459"/>
              <w:contextualSpacing/>
              <w:jc w:val="both"/>
              <w:rPr>
                <w:rFonts w:ascii="Arial" w:hAnsi="Arial" w:cs="Arial"/>
                <w:sz w:val="24"/>
                <w:szCs w:val="24"/>
              </w:rPr>
            </w:pPr>
            <w:r w:rsidRPr="007A4D0B">
              <w:rPr>
                <w:rFonts w:ascii="Arial" w:eastAsia="Times New Roman" w:hAnsi="Arial" w:cs="Arial"/>
                <w:sz w:val="24"/>
                <w:szCs w:val="24"/>
                <w:lang w:eastAsia="zh-CN"/>
              </w:rPr>
              <w:t>Use knowledge and experience of skill-mix to further improve and widen delivery of dental care services.</w:t>
            </w:r>
          </w:p>
          <w:p w14:paraId="20EF31C3" w14:textId="18B63552" w:rsidR="00485539" w:rsidRPr="007A4D0B" w:rsidRDefault="00485539" w:rsidP="007A4D0B">
            <w:pPr>
              <w:pStyle w:val="Default"/>
              <w:jc w:val="both"/>
              <w:rPr>
                <w:rFonts w:ascii="Arial" w:hAnsi="Arial" w:cs="Arial"/>
                <w:b/>
                <w:bCs/>
              </w:rPr>
            </w:pPr>
          </w:p>
        </w:tc>
      </w:tr>
    </w:tbl>
    <w:p w14:paraId="6833A37F" w14:textId="77777777" w:rsidR="00FD18FA" w:rsidRPr="007A4D0B" w:rsidRDefault="008B4F1E" w:rsidP="00FD18FA">
      <w:pPr>
        <w:jc w:val="center"/>
        <w:rPr>
          <w:rFonts w:eastAsia="Open Sans"/>
          <w:b/>
          <w:sz w:val="24"/>
          <w:szCs w:val="24"/>
        </w:rPr>
      </w:pPr>
      <w:r w:rsidRPr="007A4D0B">
        <w:rPr>
          <w:b/>
          <w:bCs/>
          <w:noProof/>
          <w:sz w:val="24"/>
          <w:szCs w:val="24"/>
          <w:lang w:val="en-US"/>
        </w:rPr>
        <w:lastRenderedPageBreak/>
        <mc:AlternateContent>
          <mc:Choice Requires="wps">
            <w:drawing>
              <wp:anchor distT="45720" distB="45720" distL="114300" distR="114300" simplePos="0" relativeHeight="251659264" behindDoc="0" locked="0" layoutInCell="1" allowOverlap="1" wp14:anchorId="3185ABC0" wp14:editId="2EC9E975">
                <wp:simplePos x="0" y="0"/>
                <wp:positionH relativeFrom="margin">
                  <wp:posOffset>-45720</wp:posOffset>
                </wp:positionH>
                <wp:positionV relativeFrom="paragraph">
                  <wp:posOffset>148590</wp:posOffset>
                </wp:positionV>
                <wp:extent cx="6252210" cy="1463040"/>
                <wp:effectExtent l="0" t="0" r="889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210" cy="1463040"/>
                        </a:xfrm>
                        <a:prstGeom prst="rect">
                          <a:avLst/>
                        </a:prstGeom>
                        <a:solidFill>
                          <a:srgbClr val="FFFFFF"/>
                        </a:solidFill>
                        <a:ln w="9525">
                          <a:solidFill>
                            <a:srgbClr val="000000"/>
                          </a:solidFill>
                          <a:miter lim="800000"/>
                          <a:headEnd/>
                          <a:tailEnd/>
                        </a:ln>
                      </wps:spPr>
                      <wps:txbx>
                        <w:txbxContent>
                          <w:p w14:paraId="1ABF5BE7" w14:textId="77777777" w:rsidR="007A4D0B" w:rsidRPr="00BC0050" w:rsidRDefault="007A4D0B" w:rsidP="007A4D0B">
                            <w:pPr>
                              <w:widowControl w:val="0"/>
                              <w:spacing w:line="240" w:lineRule="auto"/>
                              <w:ind w:right="119"/>
                              <w:jc w:val="both"/>
                              <w:rPr>
                                <w:rFonts w:eastAsia="Open Sans"/>
                                <w:sz w:val="24"/>
                                <w:szCs w:val="24"/>
                              </w:rPr>
                            </w:pPr>
                          </w:p>
                          <w:p w14:paraId="3A355B00" w14:textId="34826EC1" w:rsidR="007A4D0B" w:rsidRPr="00BC0050" w:rsidRDefault="007A4D0B" w:rsidP="007A4D0B">
                            <w:pPr>
                              <w:tabs>
                                <w:tab w:val="decimal" w:pos="284"/>
                                <w:tab w:val="left" w:pos="851"/>
                              </w:tabs>
                              <w:autoSpaceDE w:val="0"/>
                              <w:autoSpaceDN w:val="0"/>
                              <w:adjustRightInd w:val="0"/>
                              <w:spacing w:line="240" w:lineRule="auto"/>
                              <w:ind w:left="177"/>
                              <w:jc w:val="both"/>
                              <w:outlineLvl w:val="0"/>
                              <w:rPr>
                                <w:rFonts w:eastAsia="Times New Roman"/>
                                <w:b/>
                                <w:bCs/>
                                <w:sz w:val="24"/>
                                <w:szCs w:val="24"/>
                                <w:lang w:val="en-US"/>
                              </w:rPr>
                            </w:pPr>
                            <w:r w:rsidRPr="00BC0050">
                              <w:rPr>
                                <w:rFonts w:eastAsia="Times New Roman"/>
                                <w:b/>
                                <w:bCs/>
                                <w:sz w:val="24"/>
                                <w:szCs w:val="24"/>
                                <w:lang w:val="en-US"/>
                              </w:rPr>
                              <w:t>Other:</w:t>
                            </w:r>
                          </w:p>
                          <w:p w14:paraId="2BF0DDAD" w14:textId="77777777" w:rsidR="007A4D0B" w:rsidRPr="00BC0050" w:rsidRDefault="007A4D0B" w:rsidP="007A4D0B">
                            <w:pPr>
                              <w:tabs>
                                <w:tab w:val="decimal" w:pos="284"/>
                                <w:tab w:val="left" w:pos="851"/>
                              </w:tabs>
                              <w:autoSpaceDE w:val="0"/>
                              <w:autoSpaceDN w:val="0"/>
                              <w:adjustRightInd w:val="0"/>
                              <w:spacing w:line="240" w:lineRule="auto"/>
                              <w:ind w:left="177"/>
                              <w:jc w:val="both"/>
                              <w:outlineLvl w:val="0"/>
                              <w:rPr>
                                <w:rFonts w:eastAsia="Times New Roman"/>
                                <w:b/>
                                <w:bCs/>
                                <w:color w:val="FF0000"/>
                                <w:sz w:val="24"/>
                                <w:szCs w:val="24"/>
                                <w:lang w:val="en-US"/>
                              </w:rPr>
                            </w:pPr>
                          </w:p>
                          <w:p w14:paraId="5275050C" w14:textId="77777777" w:rsidR="007A4D0B" w:rsidRPr="00BC0050" w:rsidRDefault="007A4D0B" w:rsidP="007A4D0B">
                            <w:pPr>
                              <w:tabs>
                                <w:tab w:val="decimal" w:pos="284"/>
                                <w:tab w:val="left" w:pos="851"/>
                              </w:tabs>
                              <w:autoSpaceDE w:val="0"/>
                              <w:autoSpaceDN w:val="0"/>
                              <w:adjustRightInd w:val="0"/>
                              <w:spacing w:line="240" w:lineRule="auto"/>
                              <w:ind w:left="177"/>
                              <w:jc w:val="both"/>
                              <w:rPr>
                                <w:rFonts w:eastAsia="Times New Roman"/>
                                <w:sz w:val="24"/>
                                <w:szCs w:val="24"/>
                                <w:lang w:val="en-US"/>
                              </w:rPr>
                            </w:pPr>
                            <w:r w:rsidRPr="00BC0050">
                              <w:rPr>
                                <w:rFonts w:eastAsia="Times New Roman"/>
                                <w:sz w:val="24"/>
                                <w:szCs w:val="24"/>
                                <w:lang w:val="en-US"/>
                              </w:rPr>
                              <w:t>This job description is not exhaustive and may change as the post develops, but such change will not take place without consultation between the post holder and his/her manager. Job descriptions should be reviewed at least annually at the appraisal meeting.</w:t>
                            </w:r>
                          </w:p>
                          <w:p w14:paraId="17E931C4" w14:textId="115C3DE6" w:rsidR="00462AC9" w:rsidRDefault="00462AC9" w:rsidP="007A4D0B">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5ABC0" id="_x0000_t202" coordsize="21600,21600" o:spt="202" path="m,l,21600r21600,l21600,xe">
                <v:stroke joinstyle="miter"/>
                <v:path gradientshapeok="t" o:connecttype="rect"/>
              </v:shapetype>
              <v:shape id="Text Box 2" o:spid="_x0000_s1026" type="#_x0000_t202" style="position:absolute;left:0;text-align:left;margin-left:-3.6pt;margin-top:11.7pt;width:492.3pt;height:11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">
                <v:textbox>
                  <w:txbxContent>
                    <w:p w14:paraId="1ABF5BE7" w14:textId="77777777" w:rsidR="007A4D0B" w:rsidRPr="00BC0050" w:rsidRDefault="007A4D0B" w:rsidP="007A4D0B">
                      <w:pPr>
                        <w:widowControl w:val="0"/>
                        <w:spacing w:line="240" w:lineRule="auto"/>
                        <w:ind w:right="119"/>
                        <w:jc w:val="both"/>
                        <w:rPr>
                          <w:rFonts w:eastAsia="Open Sans"/>
                          <w:sz w:val="24"/>
                          <w:szCs w:val="24"/>
                        </w:rPr>
                      </w:pPr>
                    </w:p>
                    <w:p w14:paraId="3A355B00" w14:textId="34826EC1" w:rsidR="007A4D0B" w:rsidRPr="00BC0050" w:rsidRDefault="007A4D0B" w:rsidP="007A4D0B">
                      <w:pPr>
                        <w:tabs>
                          <w:tab w:val="decimal" w:pos="284"/>
                          <w:tab w:val="left" w:pos="851"/>
                        </w:tabs>
                        <w:autoSpaceDE w:val="0"/>
                        <w:autoSpaceDN w:val="0"/>
                        <w:adjustRightInd w:val="0"/>
                        <w:spacing w:line="240" w:lineRule="auto"/>
                        <w:ind w:left="177"/>
                        <w:jc w:val="both"/>
                        <w:outlineLvl w:val="0"/>
                        <w:rPr>
                          <w:rFonts w:eastAsia="Times New Roman"/>
                          <w:b/>
                          <w:bCs/>
                          <w:sz w:val="24"/>
                          <w:szCs w:val="24"/>
                          <w:lang w:val="en-US"/>
                        </w:rPr>
                      </w:pPr>
                      <w:r w:rsidRPr="00BC0050">
                        <w:rPr>
                          <w:rFonts w:eastAsia="Times New Roman"/>
                          <w:b/>
                          <w:bCs/>
                          <w:sz w:val="24"/>
                          <w:szCs w:val="24"/>
                          <w:lang w:val="en-US"/>
                        </w:rPr>
                        <w:t>Other:</w:t>
                      </w:r>
                    </w:p>
                    <w:p w14:paraId="2BF0DDAD" w14:textId="77777777" w:rsidR="007A4D0B" w:rsidRPr="00BC0050" w:rsidRDefault="007A4D0B" w:rsidP="007A4D0B">
                      <w:pPr>
                        <w:tabs>
                          <w:tab w:val="decimal" w:pos="284"/>
                          <w:tab w:val="left" w:pos="851"/>
                        </w:tabs>
                        <w:autoSpaceDE w:val="0"/>
                        <w:autoSpaceDN w:val="0"/>
                        <w:adjustRightInd w:val="0"/>
                        <w:spacing w:line="240" w:lineRule="auto"/>
                        <w:ind w:left="177"/>
                        <w:jc w:val="both"/>
                        <w:outlineLvl w:val="0"/>
                        <w:rPr>
                          <w:rFonts w:eastAsia="Times New Roman"/>
                          <w:b/>
                          <w:bCs/>
                          <w:color w:val="FF0000"/>
                          <w:sz w:val="24"/>
                          <w:szCs w:val="24"/>
                          <w:lang w:val="en-US"/>
                        </w:rPr>
                      </w:pPr>
                    </w:p>
                    <w:p w14:paraId="5275050C" w14:textId="77777777" w:rsidR="007A4D0B" w:rsidRPr="00BC0050" w:rsidRDefault="007A4D0B" w:rsidP="007A4D0B">
                      <w:pPr>
                        <w:tabs>
                          <w:tab w:val="decimal" w:pos="284"/>
                          <w:tab w:val="left" w:pos="851"/>
                        </w:tabs>
                        <w:autoSpaceDE w:val="0"/>
                        <w:autoSpaceDN w:val="0"/>
                        <w:adjustRightInd w:val="0"/>
                        <w:spacing w:line="240" w:lineRule="auto"/>
                        <w:ind w:left="177"/>
                        <w:jc w:val="both"/>
                        <w:rPr>
                          <w:rFonts w:eastAsia="Times New Roman"/>
                          <w:sz w:val="24"/>
                          <w:szCs w:val="24"/>
                          <w:lang w:val="en-US"/>
                        </w:rPr>
                      </w:pPr>
                      <w:r w:rsidRPr="00BC0050">
                        <w:rPr>
                          <w:rFonts w:eastAsia="Times New Roman"/>
                          <w:sz w:val="24"/>
                          <w:szCs w:val="24"/>
                          <w:lang w:val="en-US"/>
                        </w:rPr>
                        <w:t>This job description is not exhaustive and may change as the post develops, but such change will not take place without consultation between the post holder and his/her manager. Job descriptions should be reviewed at least annually at the appraisal meeting.</w:t>
                      </w:r>
                    </w:p>
                    <w:p w14:paraId="17E931C4" w14:textId="115C3DE6" w:rsidR="00462AC9" w:rsidRDefault="00462AC9" w:rsidP="007A4D0B">
                      <w:pPr>
                        <w:jc w:val="both"/>
                      </w:pPr>
                    </w:p>
                  </w:txbxContent>
                </v:textbox>
                <w10:wrap type="square" anchorx="margin"/>
              </v:shape>
            </w:pict>
          </mc:Fallback>
        </mc:AlternateContent>
      </w:r>
    </w:p>
    <w:p w14:paraId="0BA7AE48" w14:textId="77777777" w:rsidR="00FD18FA" w:rsidRPr="007A4D0B" w:rsidRDefault="00FD18FA" w:rsidP="00FD18FA">
      <w:pPr>
        <w:jc w:val="center"/>
        <w:rPr>
          <w:b/>
          <w:bCs/>
          <w:sz w:val="24"/>
          <w:szCs w:val="24"/>
          <w:lang w:val="en-US"/>
        </w:rPr>
      </w:pPr>
    </w:p>
    <w:p w14:paraId="3527EAB4" w14:textId="77777777" w:rsidR="00FD18FA" w:rsidRPr="007A4D0B" w:rsidRDefault="00FD18FA" w:rsidP="00FD18FA">
      <w:pPr>
        <w:jc w:val="center"/>
        <w:rPr>
          <w:b/>
          <w:bCs/>
          <w:sz w:val="24"/>
          <w:szCs w:val="24"/>
          <w:lang w:val="en-US"/>
        </w:rPr>
      </w:pPr>
    </w:p>
    <w:p w14:paraId="22B153BB" w14:textId="7CD236D5" w:rsidR="00462AC9" w:rsidRPr="007A4D0B" w:rsidRDefault="00203254" w:rsidP="00FD18FA">
      <w:pPr>
        <w:jc w:val="center"/>
        <w:rPr>
          <w:b/>
          <w:bCs/>
          <w:sz w:val="24"/>
          <w:szCs w:val="24"/>
          <w:lang w:val="en-US"/>
        </w:rPr>
      </w:pPr>
      <w:r w:rsidRPr="007A4D0B">
        <w:rPr>
          <w:b/>
          <w:bCs/>
          <w:sz w:val="24"/>
          <w:szCs w:val="24"/>
          <w:lang w:val="en-US"/>
        </w:rPr>
        <w:t>Job Description Acknowledgment</w:t>
      </w:r>
    </w:p>
    <w:p w14:paraId="278E8A1C" w14:textId="77777777" w:rsidR="00FD18FA" w:rsidRPr="007A4D0B" w:rsidRDefault="00FD18FA" w:rsidP="00FD18FA">
      <w:pPr>
        <w:jc w:val="center"/>
        <w:rPr>
          <w:rFonts w:eastAsia="Open Sans"/>
          <w:b/>
          <w:sz w:val="24"/>
          <w:szCs w:val="24"/>
        </w:rPr>
      </w:pPr>
    </w:p>
    <w:p w14:paraId="3967526F" w14:textId="4400E65A" w:rsidR="00203254" w:rsidRPr="007A4D0B" w:rsidRDefault="00203254" w:rsidP="007A4D0B">
      <w:pPr>
        <w:jc w:val="both"/>
        <w:rPr>
          <w:sz w:val="24"/>
          <w:szCs w:val="24"/>
        </w:rPr>
      </w:pPr>
      <w:r w:rsidRPr="007A4D0B">
        <w:rPr>
          <w:sz w:val="24"/>
          <w:szCs w:val="24"/>
        </w:rPr>
        <w:t>I confirm that I have received and reviewed this job description and I understand all my duties and responsibilities.</w:t>
      </w:r>
    </w:p>
    <w:p w14:paraId="4BD22DF6" w14:textId="3F095DB5" w:rsidR="00203254" w:rsidRPr="007A4D0B" w:rsidRDefault="00203254" w:rsidP="007A4D0B">
      <w:pPr>
        <w:jc w:val="both"/>
        <w:rPr>
          <w:sz w:val="24"/>
          <w:szCs w:val="24"/>
        </w:rPr>
      </w:pPr>
      <w:r w:rsidRPr="007A4D0B">
        <w:rPr>
          <w:sz w:val="24"/>
          <w:szCs w:val="24"/>
        </w:rPr>
        <w:t>I have discussed any questions I may have had about this job description prior to signing this acknowledgment.</w:t>
      </w:r>
    </w:p>
    <w:p w14:paraId="593A14B3" w14:textId="77777777" w:rsidR="00203254" w:rsidRPr="007A4D0B" w:rsidRDefault="00203254" w:rsidP="007A4D0B">
      <w:pPr>
        <w:jc w:val="both"/>
        <w:rPr>
          <w:sz w:val="24"/>
          <w:szCs w:val="24"/>
        </w:rPr>
      </w:pPr>
    </w:p>
    <w:p w14:paraId="24390B2B" w14:textId="409F8245" w:rsidR="00203254" w:rsidRPr="007A4D0B" w:rsidRDefault="00203254" w:rsidP="00FD18FA">
      <w:pPr>
        <w:rPr>
          <w:sz w:val="24"/>
          <w:szCs w:val="24"/>
        </w:rPr>
      </w:pPr>
      <w:r w:rsidRPr="007A4D0B">
        <w:rPr>
          <w:sz w:val="24"/>
          <w:szCs w:val="24"/>
        </w:rPr>
        <w:t>Employee’s signature……………………………………………………..</w:t>
      </w:r>
    </w:p>
    <w:p w14:paraId="3B6E38ED" w14:textId="77777777" w:rsidR="00203254" w:rsidRPr="007A4D0B" w:rsidRDefault="00203254" w:rsidP="00FD18FA">
      <w:pPr>
        <w:rPr>
          <w:sz w:val="24"/>
          <w:szCs w:val="24"/>
        </w:rPr>
      </w:pPr>
    </w:p>
    <w:p w14:paraId="0E8AC0CE" w14:textId="77777777" w:rsidR="00203254" w:rsidRPr="007A4D0B" w:rsidRDefault="00203254" w:rsidP="00FD18FA">
      <w:pPr>
        <w:rPr>
          <w:sz w:val="24"/>
          <w:szCs w:val="24"/>
        </w:rPr>
      </w:pPr>
      <w:r w:rsidRPr="007A4D0B">
        <w:rPr>
          <w:sz w:val="24"/>
          <w:szCs w:val="24"/>
        </w:rPr>
        <w:t>Employee’s Name…………………………………………………………</w:t>
      </w:r>
    </w:p>
    <w:p w14:paraId="7C13571B" w14:textId="77777777" w:rsidR="00203254" w:rsidRPr="007A4D0B" w:rsidRDefault="00203254" w:rsidP="00FD18FA">
      <w:pPr>
        <w:rPr>
          <w:sz w:val="24"/>
          <w:szCs w:val="24"/>
        </w:rPr>
      </w:pPr>
    </w:p>
    <w:p w14:paraId="20EF31C7" w14:textId="4B4A4F54" w:rsidR="00485539" w:rsidRPr="007A4D0B" w:rsidRDefault="00203254" w:rsidP="00FD18FA">
      <w:pPr>
        <w:rPr>
          <w:rFonts w:eastAsia="Open Sans"/>
          <w:b/>
          <w:sz w:val="24"/>
          <w:szCs w:val="24"/>
        </w:rPr>
      </w:pPr>
      <w:r w:rsidRPr="007A4D0B">
        <w:rPr>
          <w:sz w:val="24"/>
          <w:szCs w:val="24"/>
        </w:rPr>
        <w:t>Date…………………………………………………………………………</w:t>
      </w:r>
    </w:p>
    <w:sectPr w:rsidR="00485539" w:rsidRPr="007A4D0B" w:rsidSect="007A4D0B">
      <w:headerReference w:type="even" r:id="rId11"/>
      <w:headerReference w:type="default" r:id="rId12"/>
      <w:footerReference w:type="even" r:id="rId13"/>
      <w:footerReference w:type="default" r:id="rId14"/>
      <w:headerReference w:type="first" r:id="rId15"/>
      <w:footerReference w:type="first" r:id="rId16"/>
      <w:pgSz w:w="11909" w:h="16834"/>
      <w:pgMar w:top="1440" w:right="1080" w:bottom="1440" w:left="1080" w:header="0" w:footer="3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F7534" w14:textId="77777777" w:rsidR="000D2C1D" w:rsidRDefault="000D2C1D">
      <w:pPr>
        <w:spacing w:line="240" w:lineRule="auto"/>
      </w:pPr>
      <w:r>
        <w:separator/>
      </w:r>
    </w:p>
  </w:endnote>
  <w:endnote w:type="continuationSeparator" w:id="0">
    <w:p w14:paraId="424F36E7" w14:textId="77777777" w:rsidR="000D2C1D" w:rsidRDefault="000D2C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A2BE" w14:textId="77777777" w:rsidR="00FD18FA" w:rsidRDefault="00FD1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5" w14:textId="73B85A99" w:rsidR="00485539" w:rsidRDefault="00EF55CB">
    <w:pPr>
      <w:jc w:val="right"/>
    </w:pPr>
    <w:r>
      <w:fldChar w:fldCharType="begin"/>
    </w:r>
    <w:r>
      <w:instrText>PAGE</w:instrText>
    </w:r>
    <w:r>
      <w:fldChar w:fldCharType="separate"/>
    </w:r>
    <w:r w:rsidR="005829F1">
      <w:rPr>
        <w:noProof/>
      </w:rPr>
      <w:t>2</w:t>
    </w:r>
    <w:r>
      <w:fldChar w:fldCharType="end"/>
    </w:r>
    <w:r>
      <w:t xml:space="preserve"> of </w:t>
    </w:r>
    <w:r>
      <w:fldChar w:fldCharType="begin"/>
    </w:r>
    <w:r>
      <w:instrText>NUMPAGES</w:instrText>
    </w:r>
    <w:r>
      <w:fldChar w:fldCharType="separate"/>
    </w:r>
    <w:r w:rsidR="005829F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9" w14:textId="273501EA" w:rsidR="00485539" w:rsidRDefault="00EF55CB">
    <w:pPr>
      <w:jc w:val="right"/>
    </w:pPr>
    <w:r>
      <w:fldChar w:fldCharType="begin"/>
    </w:r>
    <w:r>
      <w:instrText>PAGE</w:instrText>
    </w:r>
    <w:r>
      <w:fldChar w:fldCharType="separate"/>
    </w:r>
    <w:r w:rsidR="005829F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C90C3" w14:textId="77777777" w:rsidR="000D2C1D" w:rsidRDefault="000D2C1D">
      <w:pPr>
        <w:spacing w:line="240" w:lineRule="auto"/>
      </w:pPr>
      <w:r>
        <w:separator/>
      </w:r>
    </w:p>
  </w:footnote>
  <w:footnote w:type="continuationSeparator" w:id="0">
    <w:p w14:paraId="5C6C12F1" w14:textId="77777777" w:rsidR="000D2C1D" w:rsidRDefault="000D2C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D896" w14:textId="77777777" w:rsidR="00FD18FA" w:rsidRDefault="00FD1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09F6" w14:textId="77777777" w:rsidR="00FD18FA" w:rsidRDefault="00FD1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226" w14:textId="2D5EDDD3" w:rsidR="00485539" w:rsidRDefault="00485539">
    <w:pPr>
      <w:widowControl w:val="0"/>
      <w:ind w:firstLine="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ADD8AA"/>
    <w:multiLevelType w:val="hybridMultilevel"/>
    <w:tmpl w:val="B576F4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973D51"/>
    <w:multiLevelType w:val="hybridMultilevel"/>
    <w:tmpl w:val="B8AAC7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24DD76"/>
    <w:multiLevelType w:val="hybridMultilevel"/>
    <w:tmpl w:val="698454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B610B1"/>
    <w:multiLevelType w:val="hybridMultilevel"/>
    <w:tmpl w:val="805299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DA2DC0"/>
    <w:multiLevelType w:val="multilevel"/>
    <w:tmpl w:val="D6400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4438B6"/>
    <w:multiLevelType w:val="multilevel"/>
    <w:tmpl w:val="ACC44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B048B6"/>
    <w:multiLevelType w:val="hybridMultilevel"/>
    <w:tmpl w:val="7F3EF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4EFA7B"/>
    <w:multiLevelType w:val="hybridMultilevel"/>
    <w:tmpl w:val="9E7CB5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BA72C65"/>
    <w:multiLevelType w:val="multilevel"/>
    <w:tmpl w:val="D8889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0071A5"/>
    <w:multiLevelType w:val="hybridMultilevel"/>
    <w:tmpl w:val="76CE3E18"/>
    <w:lvl w:ilvl="0" w:tplc="08090001">
      <w:start w:val="1"/>
      <w:numFmt w:val="bullet"/>
      <w:lvlText w:val=""/>
      <w:lvlJc w:val="left"/>
      <w:pPr>
        <w:ind w:left="898" w:hanging="360"/>
      </w:pPr>
      <w:rPr>
        <w:rFonts w:ascii="Symbol" w:hAnsi="Symbo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10" w15:restartNumberingAfterBreak="0">
    <w:nsid w:val="47E25DB0"/>
    <w:multiLevelType w:val="hybridMultilevel"/>
    <w:tmpl w:val="9B6775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26A7229"/>
    <w:multiLevelType w:val="hybridMultilevel"/>
    <w:tmpl w:val="2D626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613851"/>
    <w:multiLevelType w:val="hybridMultilevel"/>
    <w:tmpl w:val="98626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E1AC0"/>
    <w:multiLevelType w:val="multilevel"/>
    <w:tmpl w:val="CDF83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7654AFB"/>
    <w:multiLevelType w:val="hybridMultilevel"/>
    <w:tmpl w:val="94D66984"/>
    <w:lvl w:ilvl="0" w:tplc="08090001">
      <w:start w:val="1"/>
      <w:numFmt w:val="bullet"/>
      <w:lvlText w:val=""/>
      <w:lvlJc w:val="left"/>
      <w:pPr>
        <w:ind w:left="538" w:hanging="360"/>
      </w:pPr>
      <w:rPr>
        <w:rFonts w:ascii="Symbol" w:hAnsi="Symbol" w:hint="default"/>
      </w:rPr>
    </w:lvl>
    <w:lvl w:ilvl="1" w:tplc="08090003">
      <w:start w:val="1"/>
      <w:numFmt w:val="bullet"/>
      <w:lvlText w:val="o"/>
      <w:lvlJc w:val="left"/>
      <w:pPr>
        <w:ind w:left="1258" w:hanging="360"/>
      </w:pPr>
      <w:rPr>
        <w:rFonts w:ascii="Courier New" w:hAnsi="Courier New" w:cs="Courier New" w:hint="default"/>
      </w:rPr>
    </w:lvl>
    <w:lvl w:ilvl="2" w:tplc="08090005" w:tentative="1">
      <w:start w:val="1"/>
      <w:numFmt w:val="bullet"/>
      <w:lvlText w:val=""/>
      <w:lvlJc w:val="left"/>
      <w:pPr>
        <w:ind w:left="1978" w:hanging="360"/>
      </w:pPr>
      <w:rPr>
        <w:rFonts w:ascii="Wingdings" w:hAnsi="Wingdings" w:hint="default"/>
      </w:rPr>
    </w:lvl>
    <w:lvl w:ilvl="3" w:tplc="08090001" w:tentative="1">
      <w:start w:val="1"/>
      <w:numFmt w:val="bullet"/>
      <w:lvlText w:val=""/>
      <w:lvlJc w:val="left"/>
      <w:pPr>
        <w:ind w:left="2698" w:hanging="360"/>
      </w:pPr>
      <w:rPr>
        <w:rFonts w:ascii="Symbol" w:hAnsi="Symbol" w:hint="default"/>
      </w:rPr>
    </w:lvl>
    <w:lvl w:ilvl="4" w:tplc="08090003" w:tentative="1">
      <w:start w:val="1"/>
      <w:numFmt w:val="bullet"/>
      <w:lvlText w:val="o"/>
      <w:lvlJc w:val="left"/>
      <w:pPr>
        <w:ind w:left="3418" w:hanging="360"/>
      </w:pPr>
      <w:rPr>
        <w:rFonts w:ascii="Courier New" w:hAnsi="Courier New" w:cs="Courier New" w:hint="default"/>
      </w:rPr>
    </w:lvl>
    <w:lvl w:ilvl="5" w:tplc="08090005" w:tentative="1">
      <w:start w:val="1"/>
      <w:numFmt w:val="bullet"/>
      <w:lvlText w:val=""/>
      <w:lvlJc w:val="left"/>
      <w:pPr>
        <w:ind w:left="4138" w:hanging="360"/>
      </w:pPr>
      <w:rPr>
        <w:rFonts w:ascii="Wingdings" w:hAnsi="Wingdings" w:hint="default"/>
      </w:rPr>
    </w:lvl>
    <w:lvl w:ilvl="6" w:tplc="08090001" w:tentative="1">
      <w:start w:val="1"/>
      <w:numFmt w:val="bullet"/>
      <w:lvlText w:val=""/>
      <w:lvlJc w:val="left"/>
      <w:pPr>
        <w:ind w:left="4858" w:hanging="360"/>
      </w:pPr>
      <w:rPr>
        <w:rFonts w:ascii="Symbol" w:hAnsi="Symbol" w:hint="default"/>
      </w:rPr>
    </w:lvl>
    <w:lvl w:ilvl="7" w:tplc="08090003" w:tentative="1">
      <w:start w:val="1"/>
      <w:numFmt w:val="bullet"/>
      <w:lvlText w:val="o"/>
      <w:lvlJc w:val="left"/>
      <w:pPr>
        <w:ind w:left="5578" w:hanging="360"/>
      </w:pPr>
      <w:rPr>
        <w:rFonts w:ascii="Courier New" w:hAnsi="Courier New" w:cs="Courier New" w:hint="default"/>
      </w:rPr>
    </w:lvl>
    <w:lvl w:ilvl="8" w:tplc="08090005" w:tentative="1">
      <w:start w:val="1"/>
      <w:numFmt w:val="bullet"/>
      <w:lvlText w:val=""/>
      <w:lvlJc w:val="left"/>
      <w:pPr>
        <w:ind w:left="6298" w:hanging="360"/>
      </w:pPr>
      <w:rPr>
        <w:rFonts w:ascii="Wingdings" w:hAnsi="Wingdings" w:hint="default"/>
      </w:rPr>
    </w:lvl>
  </w:abstractNum>
  <w:abstractNum w:abstractNumId="15" w15:restartNumberingAfterBreak="0">
    <w:nsid w:val="6C8A2B1C"/>
    <w:multiLevelType w:val="hybridMultilevel"/>
    <w:tmpl w:val="53042B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C5C1DF8"/>
    <w:multiLevelType w:val="hybridMultilevel"/>
    <w:tmpl w:val="1824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107057">
    <w:abstractNumId w:val="5"/>
  </w:num>
  <w:num w:numId="2" w16cid:durableId="1286351511">
    <w:abstractNumId w:val="8"/>
  </w:num>
  <w:num w:numId="3" w16cid:durableId="961618456">
    <w:abstractNumId w:val="4"/>
  </w:num>
  <w:num w:numId="4" w16cid:durableId="439374411">
    <w:abstractNumId w:val="13"/>
  </w:num>
  <w:num w:numId="5" w16cid:durableId="35127825">
    <w:abstractNumId w:val="0"/>
  </w:num>
  <w:num w:numId="6" w16cid:durableId="1129472055">
    <w:abstractNumId w:val="1"/>
  </w:num>
  <w:num w:numId="7" w16cid:durableId="12271489">
    <w:abstractNumId w:val="2"/>
  </w:num>
  <w:num w:numId="8" w16cid:durableId="1855414643">
    <w:abstractNumId w:val="7"/>
  </w:num>
  <w:num w:numId="9" w16cid:durableId="379987045">
    <w:abstractNumId w:val="3"/>
  </w:num>
  <w:num w:numId="10" w16cid:durableId="817920834">
    <w:abstractNumId w:val="10"/>
  </w:num>
  <w:num w:numId="11" w16cid:durableId="1663700188">
    <w:abstractNumId w:val="6"/>
  </w:num>
  <w:num w:numId="12" w16cid:durableId="1971085098">
    <w:abstractNumId w:val="16"/>
  </w:num>
  <w:num w:numId="13" w16cid:durableId="1801069816">
    <w:abstractNumId w:val="15"/>
  </w:num>
  <w:num w:numId="14" w16cid:durableId="490409252">
    <w:abstractNumId w:val="12"/>
  </w:num>
  <w:num w:numId="15" w16cid:durableId="174072869">
    <w:abstractNumId w:val="14"/>
  </w:num>
  <w:num w:numId="16" w16cid:durableId="41253601">
    <w:abstractNumId w:val="11"/>
  </w:num>
  <w:num w:numId="17" w16cid:durableId="2041542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39"/>
    <w:rsid w:val="00017DB8"/>
    <w:rsid w:val="00033B91"/>
    <w:rsid w:val="000457E1"/>
    <w:rsid w:val="00091B2A"/>
    <w:rsid w:val="000D2C1D"/>
    <w:rsid w:val="000E3733"/>
    <w:rsid w:val="00165273"/>
    <w:rsid w:val="00203254"/>
    <w:rsid w:val="00263A5B"/>
    <w:rsid w:val="0027470C"/>
    <w:rsid w:val="002A35F0"/>
    <w:rsid w:val="002C5670"/>
    <w:rsid w:val="002D2A4B"/>
    <w:rsid w:val="002F0D0F"/>
    <w:rsid w:val="00315DC0"/>
    <w:rsid w:val="0036796F"/>
    <w:rsid w:val="00375300"/>
    <w:rsid w:val="0038763C"/>
    <w:rsid w:val="00413C2A"/>
    <w:rsid w:val="00433D06"/>
    <w:rsid w:val="00447DD2"/>
    <w:rsid w:val="00462AC9"/>
    <w:rsid w:val="00485539"/>
    <w:rsid w:val="004E6614"/>
    <w:rsid w:val="004F2DA4"/>
    <w:rsid w:val="00507A6A"/>
    <w:rsid w:val="005829F1"/>
    <w:rsid w:val="005A3914"/>
    <w:rsid w:val="005E03FB"/>
    <w:rsid w:val="005E0E43"/>
    <w:rsid w:val="005F6776"/>
    <w:rsid w:val="006F4F97"/>
    <w:rsid w:val="00742923"/>
    <w:rsid w:val="00743B12"/>
    <w:rsid w:val="00762499"/>
    <w:rsid w:val="00764B8C"/>
    <w:rsid w:val="007979AF"/>
    <w:rsid w:val="007A4D0B"/>
    <w:rsid w:val="007C3AFB"/>
    <w:rsid w:val="007C43CE"/>
    <w:rsid w:val="007D54EF"/>
    <w:rsid w:val="00803289"/>
    <w:rsid w:val="00823025"/>
    <w:rsid w:val="00836DA1"/>
    <w:rsid w:val="00852028"/>
    <w:rsid w:val="008B4F1E"/>
    <w:rsid w:val="008C0C87"/>
    <w:rsid w:val="009B09E0"/>
    <w:rsid w:val="00AE378C"/>
    <w:rsid w:val="00AF3A02"/>
    <w:rsid w:val="00B225C1"/>
    <w:rsid w:val="00B2783C"/>
    <w:rsid w:val="00B57B8C"/>
    <w:rsid w:val="00B64FA1"/>
    <w:rsid w:val="00C55D4E"/>
    <w:rsid w:val="00D34C7C"/>
    <w:rsid w:val="00D572FE"/>
    <w:rsid w:val="00D609BB"/>
    <w:rsid w:val="00D6432D"/>
    <w:rsid w:val="00D75EEE"/>
    <w:rsid w:val="00D941B8"/>
    <w:rsid w:val="00DC253C"/>
    <w:rsid w:val="00DD7F86"/>
    <w:rsid w:val="00DF38C2"/>
    <w:rsid w:val="00E31A2E"/>
    <w:rsid w:val="00EA24CE"/>
    <w:rsid w:val="00EF55CB"/>
    <w:rsid w:val="00F264B5"/>
    <w:rsid w:val="00F3297D"/>
    <w:rsid w:val="00FA26C3"/>
    <w:rsid w:val="00FD18FA"/>
    <w:rsid w:val="00FF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3154"/>
  <w15:docId w15:val="{0C9B6199-163D-4D02-9AD0-5E67201B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64FA1"/>
    <w:pPr>
      <w:tabs>
        <w:tab w:val="center" w:pos="4513"/>
        <w:tab w:val="right" w:pos="9026"/>
      </w:tabs>
      <w:spacing w:line="240" w:lineRule="auto"/>
    </w:pPr>
  </w:style>
  <w:style w:type="character" w:customStyle="1" w:styleId="HeaderChar">
    <w:name w:val="Header Char"/>
    <w:basedOn w:val="DefaultParagraphFont"/>
    <w:link w:val="Header"/>
    <w:uiPriority w:val="99"/>
    <w:rsid w:val="00B64FA1"/>
  </w:style>
  <w:style w:type="paragraph" w:styleId="Footer">
    <w:name w:val="footer"/>
    <w:basedOn w:val="Normal"/>
    <w:link w:val="FooterChar"/>
    <w:uiPriority w:val="99"/>
    <w:unhideWhenUsed/>
    <w:rsid w:val="00B64FA1"/>
    <w:pPr>
      <w:tabs>
        <w:tab w:val="center" w:pos="4513"/>
        <w:tab w:val="right" w:pos="9026"/>
      </w:tabs>
      <w:spacing w:line="240" w:lineRule="auto"/>
    </w:pPr>
  </w:style>
  <w:style w:type="character" w:customStyle="1" w:styleId="FooterChar">
    <w:name w:val="Footer Char"/>
    <w:basedOn w:val="DefaultParagraphFont"/>
    <w:link w:val="Footer"/>
    <w:uiPriority w:val="99"/>
    <w:rsid w:val="00B64FA1"/>
  </w:style>
  <w:style w:type="paragraph" w:customStyle="1" w:styleId="Default">
    <w:name w:val="Default"/>
    <w:rsid w:val="00D941B8"/>
    <w:pPr>
      <w:autoSpaceDE w:val="0"/>
      <w:autoSpaceDN w:val="0"/>
      <w:adjustRightInd w:val="0"/>
      <w:spacing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941B8"/>
    <w:rPr>
      <w:sz w:val="16"/>
      <w:szCs w:val="16"/>
    </w:rPr>
  </w:style>
  <w:style w:type="paragraph" w:styleId="CommentText">
    <w:name w:val="annotation text"/>
    <w:basedOn w:val="Normal"/>
    <w:link w:val="CommentTextChar"/>
    <w:uiPriority w:val="99"/>
    <w:semiHidden/>
    <w:unhideWhenUsed/>
    <w:rsid w:val="00D941B8"/>
    <w:pPr>
      <w:spacing w:line="240" w:lineRule="auto"/>
    </w:pPr>
    <w:rPr>
      <w:sz w:val="20"/>
      <w:szCs w:val="20"/>
    </w:rPr>
  </w:style>
  <w:style w:type="character" w:customStyle="1" w:styleId="CommentTextChar">
    <w:name w:val="Comment Text Char"/>
    <w:basedOn w:val="DefaultParagraphFont"/>
    <w:link w:val="CommentText"/>
    <w:uiPriority w:val="99"/>
    <w:semiHidden/>
    <w:rsid w:val="00D941B8"/>
    <w:rPr>
      <w:sz w:val="20"/>
      <w:szCs w:val="20"/>
    </w:rPr>
  </w:style>
  <w:style w:type="paragraph" w:styleId="CommentSubject">
    <w:name w:val="annotation subject"/>
    <w:basedOn w:val="CommentText"/>
    <w:next w:val="CommentText"/>
    <w:link w:val="CommentSubjectChar"/>
    <w:uiPriority w:val="99"/>
    <w:semiHidden/>
    <w:unhideWhenUsed/>
    <w:rsid w:val="00D941B8"/>
    <w:rPr>
      <w:b/>
      <w:bCs/>
    </w:rPr>
  </w:style>
  <w:style w:type="character" w:customStyle="1" w:styleId="CommentSubjectChar">
    <w:name w:val="Comment Subject Char"/>
    <w:basedOn w:val="CommentTextChar"/>
    <w:link w:val="CommentSubject"/>
    <w:uiPriority w:val="99"/>
    <w:semiHidden/>
    <w:rsid w:val="00D941B8"/>
    <w:rPr>
      <w:b/>
      <w:bCs/>
      <w:sz w:val="20"/>
      <w:szCs w:val="20"/>
    </w:rPr>
  </w:style>
  <w:style w:type="paragraph" w:styleId="BalloonText">
    <w:name w:val="Balloon Text"/>
    <w:basedOn w:val="Normal"/>
    <w:link w:val="BalloonTextChar"/>
    <w:uiPriority w:val="99"/>
    <w:semiHidden/>
    <w:unhideWhenUsed/>
    <w:rsid w:val="00D941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1B8"/>
    <w:rPr>
      <w:rFonts w:ascii="Segoe UI" w:hAnsi="Segoe UI" w:cs="Segoe UI"/>
      <w:sz w:val="18"/>
      <w:szCs w:val="18"/>
    </w:rPr>
  </w:style>
  <w:style w:type="paragraph" w:styleId="NoSpacing">
    <w:name w:val="No Spacing"/>
    <w:uiPriority w:val="1"/>
    <w:qFormat/>
    <w:rsid w:val="0038763C"/>
    <w:pPr>
      <w:spacing w:line="240" w:lineRule="auto"/>
    </w:pPr>
  </w:style>
  <w:style w:type="paragraph" w:styleId="ListParagraph">
    <w:name w:val="List Paragraph"/>
    <w:basedOn w:val="Normal"/>
    <w:uiPriority w:val="34"/>
    <w:qFormat/>
    <w:rsid w:val="002D2A4B"/>
    <w:pPr>
      <w:spacing w:line="240" w:lineRule="auto"/>
      <w:ind w:left="720"/>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931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B908B4BC9114BB0651B3753E6D4DD" ma:contentTypeVersion="" ma:contentTypeDescription="Create a new document." ma:contentTypeScope="" ma:versionID="ffe38d4edeb14320c02028b33d2a607c">
  <xsd:schema xmlns:xsd="http://www.w3.org/2001/XMLSchema" xmlns:xs="http://www.w3.org/2001/XMLSchema" xmlns:p="http://schemas.microsoft.com/office/2006/metadata/properties" xmlns:ns2="179629e0-1ecb-419a-9617-5abcea1d21db" xmlns:ns3="176bda86-5465-4883-9e1c-59e818b5ea71" targetNamespace="http://schemas.microsoft.com/office/2006/metadata/properties" ma:root="true" ma:fieldsID="0ffd26b80744bb8f1d6c18546382908a" ns2:_="" ns3:_="">
    <xsd:import namespace="179629e0-1ecb-419a-9617-5abcea1d21db"/>
    <xsd:import namespace="176bda86-5465-4883-9e1c-59e818b5e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29e0-1ecb-419a-9617-5abcea1d2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4ba24a7-5522-45f0-864f-d7ae7e9a0a9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6bda86-5465-4883-9e1c-59e818b5ea7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5001a7-0b0f-411b-9c95-a9e7def262d7}" ma:internalName="TaxCatchAll" ma:showField="CatchAllData" ma:web="176bda86-5465-4883-9e1c-59e818b5e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9629e0-1ecb-419a-9617-5abcea1d21db">
      <Terms xmlns="http://schemas.microsoft.com/office/infopath/2007/PartnerControls"/>
    </lcf76f155ced4ddcb4097134ff3c332f>
    <TaxCatchAll xmlns="176bda86-5465-4883-9e1c-59e818b5ea71" xsi:nil="true"/>
  </documentManagement>
</p:properties>
</file>

<file path=customXml/itemProps1.xml><?xml version="1.0" encoding="utf-8"?>
<ds:datastoreItem xmlns:ds="http://schemas.openxmlformats.org/officeDocument/2006/customXml" ds:itemID="{361FF81A-F2EE-4004-98C0-C1EFF0183BFB}">
  <ds:schemaRefs>
    <ds:schemaRef ds:uri="http://schemas.microsoft.com/sharepoint/v3/contenttype/forms"/>
  </ds:schemaRefs>
</ds:datastoreItem>
</file>

<file path=customXml/itemProps2.xml><?xml version="1.0" encoding="utf-8"?>
<ds:datastoreItem xmlns:ds="http://schemas.openxmlformats.org/officeDocument/2006/customXml" ds:itemID="{1C60737E-486E-4F20-9C46-729E1344B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29e0-1ecb-419a-9617-5abcea1d21db"/>
    <ds:schemaRef ds:uri="176bda86-5465-4883-9e1c-59e818b5e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A31EF-579C-403F-99E0-CADB553FE189}">
  <ds:schemaRefs>
    <ds:schemaRef ds:uri="http://schemas.microsoft.com/office/2006/metadata/properties"/>
    <ds:schemaRef ds:uri="http://schemas.microsoft.com/office/infopath/2007/PartnerControls"/>
    <ds:schemaRef ds:uri="179629e0-1ecb-419a-9617-5abcea1d21db"/>
    <ds:schemaRef ds:uri="176bda86-5465-4883-9e1c-59e818b5ea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Swift</dc:creator>
  <cp:lastModifiedBy>Rachel Tree</cp:lastModifiedBy>
  <cp:revision>4</cp:revision>
  <dcterms:created xsi:type="dcterms:W3CDTF">2025-09-09T19:29:00Z</dcterms:created>
  <dcterms:modified xsi:type="dcterms:W3CDTF">2025-09-09T20:40:00Z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0x010100A97B908B4BC9114BB0651B3753E6D4DD</vt:lpwstr>
  </property>
  <property fmtid="{D5CDD505-2E9C-101B-9397-08002B2CF9AE}" pid="3" name="MediaServiceImageTags">
    <vt:lpwstr/>
  </property>
</Properties>
</file>