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9A2C" w14:textId="4CCA273A" w:rsidR="00203254" w:rsidRPr="00203254" w:rsidRDefault="00203254" w:rsidP="00203254">
      <w:pPr>
        <w:jc w:val="center"/>
        <w:rPr>
          <w:rFonts w:ascii="Calibri" w:eastAsia="Calibri" w:hAnsi="Calibri" w:cs="Calibri"/>
          <w:b/>
          <w:sz w:val="28"/>
          <w:szCs w:val="28"/>
        </w:rPr>
      </w:pPr>
      <w:r w:rsidRPr="00E05A57">
        <w:rPr>
          <w:b/>
          <w:noProof/>
          <w:sz w:val="24"/>
          <w:szCs w:val="24"/>
        </w:rPr>
        <w:drawing>
          <wp:inline distT="0" distB="0" distL="0" distR="0" wp14:anchorId="47382828" wp14:editId="50696431">
            <wp:extent cx="3543300" cy="619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58676" cy="622551"/>
                    </a:xfrm>
                    <a:prstGeom prst="rect">
                      <a:avLst/>
                    </a:prstGeom>
                  </pic:spPr>
                </pic:pic>
              </a:graphicData>
            </a:graphic>
          </wp:inline>
        </w:drawing>
      </w:r>
    </w:p>
    <w:p w14:paraId="20EF3155" w14:textId="0C3AD914" w:rsidR="00485539" w:rsidRDefault="00EF55CB">
      <w:pPr>
        <w:rPr>
          <w:rFonts w:ascii="Open Sans" w:eastAsia="Open Sans" w:hAnsi="Open Sans" w:cs="Open Sans"/>
          <w:b/>
        </w:rPr>
      </w:pPr>
      <w:r>
        <w:rPr>
          <w:rFonts w:ascii="Open Sans" w:eastAsia="Open Sans" w:hAnsi="Open Sans" w:cs="Open Sans"/>
          <w:b/>
        </w:rPr>
        <w:t xml:space="preserve">Job Description </w:t>
      </w:r>
    </w:p>
    <w:p w14:paraId="20EF3156" w14:textId="77777777" w:rsidR="00485539" w:rsidRDefault="00485539">
      <w:pPr>
        <w:rPr>
          <w:rFonts w:ascii="Open Sans" w:eastAsia="Open Sans" w:hAnsi="Open Sans" w:cs="Open Sans"/>
          <w:b/>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5355"/>
      </w:tblGrid>
      <w:tr w:rsidR="00485539" w14:paraId="20EF3159" w14:textId="77777777">
        <w:tc>
          <w:tcPr>
            <w:tcW w:w="3645" w:type="dxa"/>
            <w:tcMar>
              <w:top w:w="100" w:type="dxa"/>
              <w:left w:w="100" w:type="dxa"/>
              <w:bottom w:w="100" w:type="dxa"/>
              <w:right w:w="100" w:type="dxa"/>
            </w:tcMar>
          </w:tcPr>
          <w:p w14:paraId="20EF3157"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Role Title</w:t>
            </w:r>
          </w:p>
        </w:tc>
        <w:tc>
          <w:tcPr>
            <w:tcW w:w="5355" w:type="dxa"/>
            <w:tcMar>
              <w:top w:w="100" w:type="dxa"/>
              <w:left w:w="100" w:type="dxa"/>
              <w:bottom w:w="100" w:type="dxa"/>
              <w:right w:w="100" w:type="dxa"/>
            </w:tcMar>
          </w:tcPr>
          <w:p w14:paraId="20EF3158" w14:textId="7C420683" w:rsidR="00485539" w:rsidRPr="00461A28" w:rsidRDefault="00A04BAF" w:rsidP="00D941B8">
            <w:pPr>
              <w:widowControl w:val="0"/>
              <w:pBdr>
                <w:top w:val="nil"/>
                <w:left w:val="nil"/>
                <w:bottom w:val="nil"/>
                <w:right w:val="nil"/>
                <w:between w:val="nil"/>
              </w:pBdr>
              <w:spacing w:line="240" w:lineRule="auto"/>
              <w:rPr>
                <w:rFonts w:eastAsia="Open Sans"/>
                <w:bCs/>
              </w:rPr>
            </w:pPr>
            <w:r>
              <w:rPr>
                <w:rFonts w:eastAsia="Open Sans"/>
                <w:bCs/>
              </w:rPr>
              <w:t>Smile Together</w:t>
            </w:r>
            <w:r w:rsidR="007B2DB1">
              <w:rPr>
                <w:rFonts w:eastAsia="Open Sans"/>
                <w:bCs/>
              </w:rPr>
              <w:t xml:space="preserve"> </w:t>
            </w:r>
            <w:r w:rsidR="00461A28" w:rsidRPr="00461A28">
              <w:rPr>
                <w:rFonts w:eastAsia="Open Sans"/>
                <w:bCs/>
              </w:rPr>
              <w:t>Dentist</w:t>
            </w:r>
            <w:r w:rsidR="008D32FF">
              <w:rPr>
                <w:rFonts w:eastAsia="Open Sans"/>
                <w:bCs/>
              </w:rPr>
              <w:t xml:space="preserve"> – </w:t>
            </w:r>
            <w:r w:rsidR="00F87E4F">
              <w:rPr>
                <w:rFonts w:eastAsia="Open Sans"/>
                <w:bCs/>
              </w:rPr>
              <w:t xml:space="preserve">Specialist in </w:t>
            </w:r>
            <w:r w:rsidR="008B52B5">
              <w:rPr>
                <w:rFonts w:eastAsia="Open Sans"/>
                <w:bCs/>
              </w:rPr>
              <w:t>Orthod</w:t>
            </w:r>
            <w:r w:rsidR="003F7785">
              <w:rPr>
                <w:rFonts w:eastAsia="Open Sans"/>
                <w:bCs/>
              </w:rPr>
              <w:t xml:space="preserve">ontist </w:t>
            </w:r>
          </w:p>
        </w:tc>
      </w:tr>
      <w:tr w:rsidR="00485539" w14:paraId="20EF315F" w14:textId="77777777">
        <w:tc>
          <w:tcPr>
            <w:tcW w:w="3645" w:type="dxa"/>
            <w:tcMar>
              <w:top w:w="100" w:type="dxa"/>
              <w:left w:w="100" w:type="dxa"/>
              <w:bottom w:w="100" w:type="dxa"/>
              <w:right w:w="100" w:type="dxa"/>
            </w:tcMar>
          </w:tcPr>
          <w:p w14:paraId="20EF315D"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Reports to (role title)</w:t>
            </w:r>
          </w:p>
        </w:tc>
        <w:tc>
          <w:tcPr>
            <w:tcW w:w="5355" w:type="dxa"/>
            <w:tcMar>
              <w:top w:w="100" w:type="dxa"/>
              <w:left w:w="100" w:type="dxa"/>
              <w:bottom w:w="100" w:type="dxa"/>
              <w:right w:w="100" w:type="dxa"/>
            </w:tcMar>
          </w:tcPr>
          <w:p w14:paraId="20EF315E" w14:textId="51194E65" w:rsidR="00485539" w:rsidRPr="00461A28" w:rsidRDefault="00461A28" w:rsidP="00D941B8">
            <w:pPr>
              <w:widowControl w:val="0"/>
              <w:pBdr>
                <w:top w:val="nil"/>
                <w:left w:val="nil"/>
                <w:bottom w:val="nil"/>
                <w:right w:val="nil"/>
                <w:between w:val="nil"/>
              </w:pBdr>
              <w:spacing w:line="240" w:lineRule="auto"/>
              <w:rPr>
                <w:rFonts w:eastAsia="Open Sans"/>
                <w:bCs/>
              </w:rPr>
            </w:pPr>
            <w:r w:rsidRPr="00461A28">
              <w:rPr>
                <w:rFonts w:eastAsia="Open Sans"/>
                <w:bCs/>
              </w:rPr>
              <w:t>Clinical Director</w:t>
            </w:r>
          </w:p>
        </w:tc>
      </w:tr>
      <w:tr w:rsidR="00485539" w14:paraId="20EF3162" w14:textId="77777777">
        <w:tc>
          <w:tcPr>
            <w:tcW w:w="3645" w:type="dxa"/>
            <w:tcMar>
              <w:top w:w="100" w:type="dxa"/>
              <w:left w:w="100" w:type="dxa"/>
              <w:bottom w:w="100" w:type="dxa"/>
              <w:right w:w="100" w:type="dxa"/>
            </w:tcMar>
          </w:tcPr>
          <w:p w14:paraId="20EF3160"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Version</w:t>
            </w:r>
          </w:p>
        </w:tc>
        <w:tc>
          <w:tcPr>
            <w:tcW w:w="5355" w:type="dxa"/>
            <w:tcMar>
              <w:top w:w="100" w:type="dxa"/>
              <w:left w:w="100" w:type="dxa"/>
              <w:bottom w:w="100" w:type="dxa"/>
              <w:right w:w="100" w:type="dxa"/>
            </w:tcMar>
          </w:tcPr>
          <w:p w14:paraId="20EF3161" w14:textId="063CC658" w:rsidR="00485539" w:rsidRPr="009A2729" w:rsidRDefault="00375300">
            <w:pPr>
              <w:widowControl w:val="0"/>
              <w:pBdr>
                <w:top w:val="nil"/>
                <w:left w:val="nil"/>
                <w:bottom w:val="nil"/>
                <w:right w:val="nil"/>
                <w:between w:val="nil"/>
              </w:pBdr>
              <w:spacing w:line="240" w:lineRule="auto"/>
              <w:rPr>
                <w:rFonts w:eastAsia="Open Sans"/>
                <w:bCs/>
              </w:rPr>
            </w:pPr>
            <w:r w:rsidRPr="009A2729">
              <w:rPr>
                <w:rFonts w:eastAsia="Open Sans"/>
                <w:bCs/>
              </w:rPr>
              <w:t>v0.</w:t>
            </w:r>
            <w:r w:rsidR="00386491">
              <w:rPr>
                <w:rFonts w:eastAsia="Open Sans"/>
                <w:bCs/>
              </w:rPr>
              <w:t>3</w:t>
            </w:r>
          </w:p>
        </w:tc>
      </w:tr>
      <w:tr w:rsidR="00485539" w14:paraId="20EF3168" w14:textId="77777777">
        <w:tc>
          <w:tcPr>
            <w:tcW w:w="3645" w:type="dxa"/>
            <w:tcMar>
              <w:top w:w="100" w:type="dxa"/>
              <w:left w:w="100" w:type="dxa"/>
              <w:bottom w:w="100" w:type="dxa"/>
              <w:right w:w="100" w:type="dxa"/>
            </w:tcMar>
          </w:tcPr>
          <w:p w14:paraId="20EF3166"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Date</w:t>
            </w:r>
          </w:p>
        </w:tc>
        <w:tc>
          <w:tcPr>
            <w:tcW w:w="5355" w:type="dxa"/>
            <w:tcMar>
              <w:top w:w="100" w:type="dxa"/>
              <w:left w:w="100" w:type="dxa"/>
              <w:bottom w:w="100" w:type="dxa"/>
              <w:right w:w="100" w:type="dxa"/>
            </w:tcMar>
          </w:tcPr>
          <w:p w14:paraId="20EF3167" w14:textId="1A553584" w:rsidR="00485539" w:rsidRPr="00D941B8" w:rsidRDefault="00386491">
            <w:pPr>
              <w:widowControl w:val="0"/>
              <w:pBdr>
                <w:top w:val="nil"/>
                <w:left w:val="nil"/>
                <w:bottom w:val="nil"/>
                <w:right w:val="nil"/>
                <w:between w:val="nil"/>
              </w:pBdr>
              <w:spacing w:line="240" w:lineRule="auto"/>
              <w:rPr>
                <w:rFonts w:eastAsia="Open Sans"/>
                <w:bCs/>
              </w:rPr>
            </w:pPr>
            <w:r>
              <w:rPr>
                <w:rFonts w:eastAsia="Open Sans"/>
                <w:bCs/>
              </w:rPr>
              <w:t>08/12/2025</w:t>
            </w:r>
          </w:p>
        </w:tc>
      </w:tr>
    </w:tbl>
    <w:p w14:paraId="20EF3169" w14:textId="3E9011E0" w:rsidR="00485539" w:rsidRDefault="00485539">
      <w:pPr>
        <w:rPr>
          <w:rFonts w:ascii="Open Sans" w:eastAsia="Open Sans" w:hAnsi="Open Sans" w:cs="Open Sans"/>
          <w:b/>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85539" w14:paraId="20EF316B" w14:textId="77777777">
        <w:trPr>
          <w:trHeight w:val="440"/>
        </w:trPr>
        <w:tc>
          <w:tcPr>
            <w:tcW w:w="9000" w:type="dxa"/>
            <w:shd w:val="clear" w:color="auto" w:fill="EFEFEF"/>
            <w:tcMar>
              <w:top w:w="100" w:type="dxa"/>
              <w:left w:w="100" w:type="dxa"/>
              <w:bottom w:w="100" w:type="dxa"/>
              <w:right w:w="100" w:type="dxa"/>
            </w:tcMar>
          </w:tcPr>
          <w:p w14:paraId="20EF316A"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Role Purpose:</w:t>
            </w:r>
          </w:p>
        </w:tc>
      </w:tr>
      <w:tr w:rsidR="00485539" w14:paraId="20EF3172" w14:textId="77777777">
        <w:trPr>
          <w:trHeight w:val="440"/>
        </w:trPr>
        <w:tc>
          <w:tcPr>
            <w:tcW w:w="9000" w:type="dxa"/>
            <w:tcMar>
              <w:top w:w="100" w:type="dxa"/>
              <w:left w:w="100" w:type="dxa"/>
              <w:bottom w:w="100" w:type="dxa"/>
              <w:right w:w="100" w:type="dxa"/>
            </w:tcMar>
          </w:tcPr>
          <w:p w14:paraId="3F84A770" w14:textId="60A311EA" w:rsidR="00D941B8" w:rsidRPr="00AF3A02" w:rsidRDefault="00D941B8" w:rsidP="00D941B8">
            <w:pPr>
              <w:pStyle w:val="Default"/>
              <w:rPr>
                <w:rFonts w:ascii="Arial" w:hAnsi="Arial" w:cs="Arial"/>
                <w:sz w:val="22"/>
                <w:szCs w:val="22"/>
              </w:rPr>
            </w:pPr>
            <w:r w:rsidRPr="00AF3A02">
              <w:rPr>
                <w:rFonts w:ascii="Arial" w:hAnsi="Arial" w:cs="Arial"/>
                <w:b/>
                <w:bCs/>
                <w:sz w:val="22"/>
                <w:szCs w:val="22"/>
              </w:rPr>
              <w:t>Job Summary</w:t>
            </w:r>
            <w:r w:rsidR="00197C9F">
              <w:rPr>
                <w:rFonts w:ascii="Arial" w:hAnsi="Arial" w:cs="Arial"/>
                <w:b/>
                <w:bCs/>
                <w:sz w:val="22"/>
                <w:szCs w:val="22"/>
              </w:rPr>
              <w:t>:</w:t>
            </w:r>
            <w:r w:rsidRPr="00AF3A02">
              <w:rPr>
                <w:rFonts w:ascii="Arial" w:hAnsi="Arial" w:cs="Arial"/>
                <w:b/>
                <w:bCs/>
                <w:sz w:val="22"/>
                <w:szCs w:val="22"/>
              </w:rPr>
              <w:t xml:space="preserve"> </w:t>
            </w:r>
          </w:p>
          <w:p w14:paraId="20EF3171" w14:textId="055B4736" w:rsidR="00485539" w:rsidRPr="005E293F" w:rsidRDefault="004924AD" w:rsidP="00BB7A13">
            <w:pPr>
              <w:spacing w:line="240" w:lineRule="auto"/>
              <w:jc w:val="both"/>
            </w:pPr>
            <w:r w:rsidRPr="004924AD">
              <w:t>Responsible for providing specialist-level orthodontic assessment, diagnosis and treatment planning for children and young people referred into the NHS Primary Care (PDS) orthodontic service, ensuring high-quality patient care across Cornwall and the Isles of Scilly.</w:t>
            </w:r>
          </w:p>
        </w:tc>
      </w:tr>
      <w:tr w:rsidR="00485539" w14:paraId="20EF3174" w14:textId="77777777">
        <w:trPr>
          <w:trHeight w:val="440"/>
        </w:trPr>
        <w:tc>
          <w:tcPr>
            <w:tcW w:w="9000" w:type="dxa"/>
            <w:shd w:val="clear" w:color="auto" w:fill="EFEFEF"/>
            <w:tcMar>
              <w:top w:w="100" w:type="dxa"/>
              <w:left w:w="100" w:type="dxa"/>
              <w:bottom w:w="100" w:type="dxa"/>
              <w:right w:w="100" w:type="dxa"/>
            </w:tcMar>
          </w:tcPr>
          <w:p w14:paraId="20EF3173" w14:textId="77777777" w:rsidR="00485539" w:rsidRDefault="00EF55CB">
            <w:pPr>
              <w:widowControl w:val="0"/>
              <w:spacing w:line="240" w:lineRule="auto"/>
              <w:rPr>
                <w:rFonts w:ascii="Open Sans" w:eastAsia="Open Sans" w:hAnsi="Open Sans" w:cs="Open Sans"/>
                <w:b/>
              </w:rPr>
            </w:pPr>
            <w:r>
              <w:rPr>
                <w:rFonts w:ascii="Open Sans" w:eastAsia="Open Sans" w:hAnsi="Open Sans" w:cs="Open Sans"/>
                <w:b/>
              </w:rPr>
              <w:t>Accountabilities:</w:t>
            </w:r>
          </w:p>
        </w:tc>
      </w:tr>
      <w:tr w:rsidR="00485539" w14:paraId="20EF31C4" w14:textId="77777777">
        <w:trPr>
          <w:trHeight w:val="440"/>
        </w:trPr>
        <w:tc>
          <w:tcPr>
            <w:tcW w:w="9000" w:type="dxa"/>
            <w:tcMar>
              <w:top w:w="100" w:type="dxa"/>
              <w:left w:w="100" w:type="dxa"/>
              <w:bottom w:w="100" w:type="dxa"/>
              <w:right w:w="100" w:type="dxa"/>
            </w:tcMar>
          </w:tcPr>
          <w:p w14:paraId="4BB7013D" w14:textId="33531A63" w:rsidR="008101FB" w:rsidRDefault="009D0315" w:rsidP="00BB7A13">
            <w:pPr>
              <w:pStyle w:val="body"/>
              <w:rPr>
                <w:rFonts w:cs="Arial"/>
                <w:szCs w:val="22"/>
              </w:rPr>
            </w:pPr>
            <w:r w:rsidRPr="009D0315">
              <w:t>As a Specialist Orthodontist with Smile Together, you are accountable for</w:t>
            </w:r>
            <w:r w:rsidR="008101FB">
              <w:t xml:space="preserve"> and must take personal responsibility for</w:t>
            </w:r>
            <w:r w:rsidRPr="009D0315">
              <w:t xml:space="preserve"> maintaining the highest standards of professional practice in accordance with GDC Standards, Smile Together policies and all relevant regulatory requirements. You are responsible for specialist assessment, treatment planning, case starts and oversight of orthodontic care within the NHS PDS service, supporting the Clinical Director and working collaboratively with the DWSI and Orthodontic Therapist across multiple sites.</w:t>
            </w:r>
          </w:p>
          <w:p w14:paraId="461F58D1" w14:textId="77777777" w:rsidR="00A85F3D" w:rsidRDefault="00A85F3D" w:rsidP="00BB7A13">
            <w:pPr>
              <w:pStyle w:val="body"/>
              <w:rPr>
                <w:b/>
                <w:bCs/>
              </w:rPr>
            </w:pPr>
          </w:p>
          <w:p w14:paraId="3B9F195A" w14:textId="77777777" w:rsidR="00A85F3D" w:rsidRDefault="00A85F3D" w:rsidP="00BB7A13">
            <w:pPr>
              <w:pStyle w:val="body"/>
            </w:pPr>
            <w:r>
              <w:rPr>
                <w:b/>
                <w:bCs/>
              </w:rPr>
              <w:t xml:space="preserve">Employee Handbook: </w:t>
            </w:r>
          </w:p>
          <w:p w14:paraId="619C59D9" w14:textId="77777777" w:rsidR="00A85F3D" w:rsidRDefault="00A85F3D" w:rsidP="00BB7A13">
            <w:pPr>
              <w:pStyle w:val="body"/>
            </w:pPr>
            <w:r>
              <w:t xml:space="preserve">The expectations of the organisation are outlined in the employee </w:t>
            </w:r>
            <w:proofErr w:type="gramStart"/>
            <w:r>
              <w:t>handbook</w:t>
            </w:r>
            <w:proofErr w:type="gramEnd"/>
            <w:r>
              <w:t xml:space="preserve"> and you are expected to familiarise yourself with those expectations.</w:t>
            </w:r>
          </w:p>
          <w:p w14:paraId="462FD6F6" w14:textId="77777777" w:rsidR="00A85F3D" w:rsidRDefault="00A85F3D" w:rsidP="00BB7A13">
            <w:pPr>
              <w:pStyle w:val="body"/>
            </w:pPr>
          </w:p>
          <w:p w14:paraId="3456823F" w14:textId="77777777" w:rsidR="00A85F3D" w:rsidRDefault="00A85F3D" w:rsidP="00BB7A13">
            <w:pPr>
              <w:pStyle w:val="body"/>
              <w:rPr>
                <w:b/>
                <w:bCs/>
              </w:rPr>
            </w:pPr>
            <w:r>
              <w:rPr>
                <w:b/>
                <w:bCs/>
              </w:rPr>
              <w:t xml:space="preserve">Social Enterprise: </w:t>
            </w:r>
          </w:p>
          <w:p w14:paraId="7D6BCC1F" w14:textId="77777777" w:rsidR="008E0F2B" w:rsidRDefault="008E0F2B" w:rsidP="00BB7A13">
            <w:pPr>
              <w:pStyle w:val="body"/>
            </w:pPr>
            <w:r>
              <w:t>All employees are aware of the status of Smile Together Dental CIC as a Social Enterprise and are expected to commit to the values expected of a CIC and actively contribute to innovations in supporting the local community to improve oral health.</w:t>
            </w:r>
          </w:p>
          <w:p w14:paraId="17E92D1D" w14:textId="67747F3C" w:rsidR="00620C4B" w:rsidRDefault="00620C4B" w:rsidP="00BB7A13">
            <w:pPr>
              <w:pStyle w:val="body"/>
            </w:pPr>
          </w:p>
          <w:p w14:paraId="240D6506" w14:textId="4A0B6FD2" w:rsidR="00DB4AD9" w:rsidRDefault="00620C4B" w:rsidP="00BB7A13">
            <w:pPr>
              <w:pStyle w:val="body"/>
              <w:rPr>
                <w:rFonts w:cs="Arial"/>
                <w:b/>
                <w:bCs/>
                <w:szCs w:val="22"/>
              </w:rPr>
            </w:pPr>
            <w:r w:rsidRPr="00AF3A02">
              <w:rPr>
                <w:rFonts w:cs="Arial"/>
                <w:b/>
                <w:bCs/>
                <w:szCs w:val="22"/>
              </w:rPr>
              <w:t xml:space="preserve">Key accountabilities: </w:t>
            </w:r>
          </w:p>
          <w:p w14:paraId="542F003F" w14:textId="4DF04586" w:rsidR="00DB4AD9" w:rsidRDefault="00F75046" w:rsidP="00BB7A13">
            <w:pPr>
              <w:pStyle w:val="numbered"/>
            </w:pPr>
            <w:r w:rsidRPr="00DB4AD9">
              <w:t>Specialist clinical assessment and treatment planning</w:t>
            </w:r>
          </w:p>
          <w:p w14:paraId="44F52575" w14:textId="77777777" w:rsidR="00D2784A" w:rsidRDefault="00D2784A" w:rsidP="00D2784A">
            <w:pPr>
              <w:pStyle w:val="bullets"/>
            </w:pPr>
            <w:r>
              <w:t xml:space="preserve">Triage all incoming orthodontic referrals, assessing eligibility, prioritising appropriately and ensuring patients are directed to the correct care pathway in line with PDS referral criteria and national guidelines. </w:t>
            </w:r>
          </w:p>
          <w:p w14:paraId="745BAE61" w14:textId="2E7E7903" w:rsidR="00DB4AD9" w:rsidRPr="00322EB0" w:rsidRDefault="00DB4AD9" w:rsidP="00BB7A13">
            <w:pPr>
              <w:pStyle w:val="bullets"/>
            </w:pPr>
            <w:r w:rsidRPr="00322EB0">
              <w:t>Provide comprehensive specialist orthodontic assessment, diagnosis and treatment planning for patients meeting the criteria for Level 3a care within the NHS PDS orthodontic service.</w:t>
            </w:r>
          </w:p>
          <w:p w14:paraId="7C3DC0A3" w14:textId="364DD937" w:rsidR="00DB4AD9" w:rsidRPr="00322EB0" w:rsidRDefault="00DB4AD9" w:rsidP="00BB7A13">
            <w:pPr>
              <w:pStyle w:val="bullets"/>
            </w:pPr>
            <w:r w:rsidRPr="00322EB0">
              <w:t>Determine suitability for orthodontic treatment in primary care and initiate all case starts, ensuring high-quality, evidence-based clinical decision-making.</w:t>
            </w:r>
          </w:p>
          <w:p w14:paraId="681421BA" w14:textId="4FC62AC1" w:rsidR="00DB4AD9" w:rsidRPr="00322EB0" w:rsidRDefault="00DB4AD9" w:rsidP="00BB7A13">
            <w:pPr>
              <w:pStyle w:val="bullets"/>
            </w:pPr>
            <w:r w:rsidRPr="00322EB0">
              <w:t>Produce clear, detailed written treatment plans and clinical records to support continuity of care by colleagues and future appointments.</w:t>
            </w:r>
          </w:p>
          <w:p w14:paraId="75252976" w14:textId="77777777" w:rsidR="008A222A" w:rsidRDefault="008A222A" w:rsidP="00BB7A13">
            <w:pPr>
              <w:pStyle w:val="Default"/>
            </w:pPr>
          </w:p>
          <w:p w14:paraId="299A5B06" w14:textId="0FF7F694" w:rsidR="00DB4AD9" w:rsidRPr="00D2784A" w:rsidRDefault="00227D97" w:rsidP="00BB7A13">
            <w:pPr>
              <w:pStyle w:val="numbered"/>
            </w:pPr>
            <w:r w:rsidRPr="00BB7A13">
              <w:rPr>
                <w:rStyle w:val="numberedChar"/>
                <w:rFonts w:ascii="Arial" w:hAnsi="Arial" w:cs="Arial"/>
                <w:b/>
                <w:bCs/>
                <w:sz w:val="22"/>
                <w:szCs w:val="22"/>
              </w:rPr>
              <w:t>D</w:t>
            </w:r>
            <w:r w:rsidR="008A222A" w:rsidRPr="00BB7A13">
              <w:rPr>
                <w:rStyle w:val="numberedChar"/>
                <w:rFonts w:ascii="Arial" w:hAnsi="Arial" w:cs="Arial"/>
                <w:b/>
                <w:bCs/>
                <w:sz w:val="22"/>
                <w:szCs w:val="22"/>
              </w:rPr>
              <w:t>elivery of s</w:t>
            </w:r>
            <w:r w:rsidR="00DB4AD9" w:rsidRPr="00BB7A13">
              <w:rPr>
                <w:rStyle w:val="numberedChar"/>
                <w:rFonts w:ascii="Arial" w:hAnsi="Arial" w:cs="Arial"/>
                <w:b/>
                <w:bCs/>
                <w:sz w:val="22"/>
                <w:szCs w:val="22"/>
              </w:rPr>
              <w:t xml:space="preserve">pecialist </w:t>
            </w:r>
            <w:r w:rsidR="008A222A" w:rsidRPr="00BB7A13">
              <w:rPr>
                <w:rStyle w:val="numberedChar"/>
                <w:rFonts w:ascii="Arial" w:hAnsi="Arial" w:cs="Arial"/>
                <w:b/>
                <w:bCs/>
                <w:sz w:val="22"/>
                <w:szCs w:val="22"/>
              </w:rPr>
              <w:t>orthodontic care</w:t>
            </w:r>
          </w:p>
          <w:p w14:paraId="4E883BB7" w14:textId="31900465" w:rsidR="00A96020" w:rsidRPr="00322EB0" w:rsidRDefault="00A96020" w:rsidP="00BB7A13">
            <w:pPr>
              <w:pStyle w:val="bullets"/>
            </w:pPr>
            <w:r w:rsidRPr="00322EB0">
              <w:t xml:space="preserve">Deliver orthodontic treatment for patients referred and deemed appropriate for management within primary care. </w:t>
            </w:r>
          </w:p>
          <w:p w14:paraId="7DB38391" w14:textId="23FB50C0" w:rsidR="00F24B28" w:rsidRPr="00322EB0" w:rsidRDefault="00A96020" w:rsidP="00BB7A13">
            <w:pPr>
              <w:pStyle w:val="bullets"/>
            </w:pPr>
            <w:r w:rsidRPr="00322EB0">
              <w:t xml:space="preserve">Ensure treatment is carried out </w:t>
            </w:r>
            <w:r w:rsidR="00227D97" w:rsidRPr="00BB7A13">
              <w:rPr>
                <w:bCs w:val="0"/>
              </w:rPr>
              <w:t>safely</w:t>
            </w:r>
            <w:r w:rsidRPr="00322EB0">
              <w:t xml:space="preserve">, efficiently and in </w:t>
            </w:r>
            <w:r w:rsidR="00227D97" w:rsidRPr="00BB7A13">
              <w:rPr>
                <w:bCs w:val="0"/>
              </w:rPr>
              <w:t>accordance</w:t>
            </w:r>
            <w:r w:rsidRPr="00322EB0">
              <w:t xml:space="preserve"> with national guidelines, commissioning requirements and Smile </w:t>
            </w:r>
            <w:r w:rsidR="00227D97" w:rsidRPr="00BB7A13">
              <w:rPr>
                <w:bCs w:val="0"/>
              </w:rPr>
              <w:t>Together</w:t>
            </w:r>
            <w:r w:rsidRPr="00322EB0">
              <w:t xml:space="preserve"> clinical standards</w:t>
            </w:r>
          </w:p>
          <w:p w14:paraId="5D0D00DA" w14:textId="51564064" w:rsidR="00F24B28" w:rsidRPr="00322EB0" w:rsidRDefault="00F24B28" w:rsidP="00BB7A13">
            <w:pPr>
              <w:pStyle w:val="bullets"/>
              <w:rPr>
                <w:lang w:eastAsia="zh-CN"/>
              </w:rPr>
            </w:pPr>
            <w:r w:rsidRPr="00322EB0">
              <w:rPr>
                <w:lang w:eastAsia="zh-CN"/>
              </w:rPr>
              <w:t xml:space="preserve">Refer patients appropriately to secondary care or other orthodontic providers where complex needs exceed the scope of the PDS service. </w:t>
            </w:r>
          </w:p>
          <w:p w14:paraId="5EED34E6" w14:textId="77777777" w:rsidR="00227D97" w:rsidRDefault="00227D97" w:rsidP="00322EB0">
            <w:pPr>
              <w:pStyle w:val="body"/>
            </w:pPr>
          </w:p>
          <w:p w14:paraId="0C188E57" w14:textId="55DDD3F9" w:rsidR="00322EB0" w:rsidRDefault="00322EB0" w:rsidP="00D2784A">
            <w:pPr>
              <w:pStyle w:val="numbered"/>
            </w:pPr>
            <w:r>
              <w:t>Clinical leadership, support and supervision</w:t>
            </w:r>
          </w:p>
          <w:p w14:paraId="1EDB83FF" w14:textId="4801E9BF" w:rsidR="00322EB0" w:rsidRDefault="00322EB0" w:rsidP="00D2784A">
            <w:pPr>
              <w:pStyle w:val="bullets"/>
            </w:pPr>
            <w:r>
              <w:t xml:space="preserve">Provide expert clinical advice, guidance and second opinions to orthodontic colleagues, DWSI clinicians, therapists and general dentists. </w:t>
            </w:r>
          </w:p>
          <w:p w14:paraId="4CAE7047" w14:textId="60D01C19" w:rsidR="00A93C91" w:rsidRPr="00A93C91" w:rsidRDefault="00A93C91" w:rsidP="00D2784A">
            <w:pPr>
              <w:pStyle w:val="bullets"/>
            </w:pPr>
            <w:r>
              <w:t>S</w:t>
            </w:r>
            <w:r w:rsidRPr="00A93C91">
              <w:t>upport, mentor and supervise the Orthodontic Therapist (once appointed), ensuring effective delegation and adherence to GDC Scope of Practice.</w:t>
            </w:r>
          </w:p>
          <w:p w14:paraId="5B162FBB" w14:textId="17E395A0" w:rsidR="00A93C91" w:rsidRPr="00A93C91" w:rsidRDefault="00A93C91" w:rsidP="00D2784A">
            <w:pPr>
              <w:pStyle w:val="bullets"/>
            </w:pPr>
            <w:r w:rsidRPr="00A93C91">
              <w:t>Offer developmental support and structured feedback to dentists</w:t>
            </w:r>
            <w:r>
              <w:t>, therapists and nurses</w:t>
            </w:r>
            <w:r w:rsidRPr="00A93C91">
              <w:t xml:space="preserve"> wishing to develop skills in orthodontics.</w:t>
            </w:r>
          </w:p>
          <w:p w14:paraId="7D31EDE6" w14:textId="1D89AEF1" w:rsidR="00A93C91" w:rsidRPr="00A93C91" w:rsidRDefault="00A93C91" w:rsidP="00D2784A">
            <w:pPr>
              <w:pStyle w:val="bullets"/>
            </w:pPr>
            <w:r w:rsidRPr="00A93C91">
              <w:t>Work collaboratively across multiple sites, contributing to a cohesive, well-governed clinical service.</w:t>
            </w:r>
          </w:p>
          <w:p w14:paraId="507C155A" w14:textId="7F809001" w:rsidR="00322EB0" w:rsidRDefault="00322EB0" w:rsidP="00A93C91">
            <w:pPr>
              <w:pStyle w:val="body"/>
            </w:pPr>
          </w:p>
          <w:p w14:paraId="0EE4B9E8" w14:textId="23DBEF8F" w:rsidR="00A93C91" w:rsidRDefault="00A93C91" w:rsidP="00D2784A">
            <w:pPr>
              <w:pStyle w:val="numbered"/>
            </w:pPr>
            <w:r>
              <w:t>Service improvement, governance and professional standards</w:t>
            </w:r>
          </w:p>
          <w:p w14:paraId="027E84DB" w14:textId="6E948365" w:rsidR="00D47EFC" w:rsidRPr="00D47EFC" w:rsidRDefault="00D47EFC" w:rsidP="00D2784A">
            <w:pPr>
              <w:pStyle w:val="bullets"/>
            </w:pPr>
            <w:r w:rsidRPr="00D47EFC">
              <w:t>Support the Clinical Leadership Team with orthodontic expertise, contributing to clinical governance, service improvement initiatives, and pathway development.</w:t>
            </w:r>
          </w:p>
          <w:p w14:paraId="4ABB816D" w14:textId="3714FC68" w:rsidR="00D47EFC" w:rsidRPr="00D47EFC" w:rsidRDefault="00D47EFC" w:rsidP="00D2784A">
            <w:pPr>
              <w:pStyle w:val="bullets"/>
            </w:pPr>
            <w:r w:rsidRPr="00D47EFC">
              <w:t>Participate in clinical audit, peer review, case discussions, planning and development sessions, and other activities that enhance service quality and patient outcomes.</w:t>
            </w:r>
          </w:p>
          <w:p w14:paraId="16611176" w14:textId="2868403E" w:rsidR="00D47EFC" w:rsidRPr="00D47EFC" w:rsidRDefault="00D47EFC" w:rsidP="00D2784A">
            <w:pPr>
              <w:pStyle w:val="bullets"/>
            </w:pPr>
            <w:r w:rsidRPr="00D47EFC">
              <w:t>Ensure compliance with all clinical governance requirements, including safe working practices, safeguarding, radiation protection, infection prevention and control, and the reporting of accidents, incidents and near misses.</w:t>
            </w:r>
          </w:p>
          <w:p w14:paraId="24E7A4B3" w14:textId="2A7C9D25" w:rsidR="00D47EFC" w:rsidRPr="00D47EFC" w:rsidRDefault="00D47EFC" w:rsidP="00D2784A">
            <w:pPr>
              <w:pStyle w:val="bullets"/>
            </w:pPr>
            <w:r w:rsidRPr="00D47EFC">
              <w:t>Maintain accurate, timely and high-quality clinical documentation in line with GDC, NHS and Smile Together standards.</w:t>
            </w:r>
          </w:p>
          <w:p w14:paraId="689B9868" w14:textId="4DB6302F" w:rsidR="00A93C91" w:rsidRDefault="00A93C91" w:rsidP="00D47EFC">
            <w:pPr>
              <w:pStyle w:val="body"/>
            </w:pPr>
          </w:p>
          <w:p w14:paraId="3DE8F38A" w14:textId="05119DD0" w:rsidR="00D47EFC" w:rsidRDefault="00D47EFC" w:rsidP="00D2784A">
            <w:pPr>
              <w:pStyle w:val="numbered"/>
            </w:pPr>
            <w:r>
              <w:t>Performance, professional development and CPD</w:t>
            </w:r>
          </w:p>
          <w:p w14:paraId="2151AC8B" w14:textId="12A75D06" w:rsidR="0006724A" w:rsidRPr="0006724A" w:rsidRDefault="0006724A" w:rsidP="00D2784A">
            <w:pPr>
              <w:pStyle w:val="bullets"/>
            </w:pPr>
            <w:r w:rsidRPr="0006724A">
              <w:t>Deliver an agreed volume of case starts per year (</w:t>
            </w:r>
            <w:r>
              <w:t>currently</w:t>
            </w:r>
            <w:r w:rsidRPr="0006724A">
              <w:t xml:space="preserve"> 300), contributing to achievement of contract targets and service efficiency.</w:t>
            </w:r>
          </w:p>
          <w:p w14:paraId="5555216B" w14:textId="7A115673" w:rsidR="0006724A" w:rsidRPr="0006724A" w:rsidRDefault="0006724A" w:rsidP="00D2784A">
            <w:pPr>
              <w:pStyle w:val="bullets"/>
            </w:pPr>
            <w:r w:rsidRPr="0006724A">
              <w:t xml:space="preserve">Maintain and continually develop specialist clinical competence through ongoing CPD, reflective practice and engagement with the Smile Together </w:t>
            </w:r>
            <w:r>
              <w:t>training portal</w:t>
            </w:r>
            <w:r w:rsidR="003A026F">
              <w:t xml:space="preserve"> (</w:t>
            </w:r>
            <w:proofErr w:type="spellStart"/>
            <w:r w:rsidR="003A026F">
              <w:t>Agilio</w:t>
            </w:r>
            <w:proofErr w:type="spellEnd"/>
            <w:r w:rsidR="003A026F">
              <w:t xml:space="preserve">), CPD policy </w:t>
            </w:r>
            <w:r w:rsidRPr="0006724A">
              <w:t>and external educational providers.</w:t>
            </w:r>
          </w:p>
          <w:p w14:paraId="3DEFE64E" w14:textId="568517D4" w:rsidR="0006724A" w:rsidRPr="0006724A" w:rsidRDefault="0006724A" w:rsidP="00D2784A">
            <w:pPr>
              <w:pStyle w:val="bullets"/>
            </w:pPr>
            <w:r w:rsidRPr="0006724A">
              <w:t>Develop and maintain a Personal Development Plan (PDP) in accordance with GDC requirements, engaging fully with appraisal and revalidation processes.</w:t>
            </w:r>
          </w:p>
          <w:p w14:paraId="1C99A65C" w14:textId="77777777" w:rsidR="00D47EFC" w:rsidRDefault="00D47EFC" w:rsidP="003A026F">
            <w:pPr>
              <w:pStyle w:val="body"/>
            </w:pPr>
          </w:p>
          <w:p w14:paraId="717BB0BF" w14:textId="0ECC3116" w:rsidR="003A026F" w:rsidRDefault="003A026F" w:rsidP="00D2784A">
            <w:pPr>
              <w:pStyle w:val="numbered"/>
            </w:pPr>
            <w:r>
              <w:t>Communication, team integration and representation</w:t>
            </w:r>
          </w:p>
          <w:p w14:paraId="3A9B76F8" w14:textId="2A199C07" w:rsidR="00EA03C7" w:rsidRPr="00EA03C7" w:rsidRDefault="00EA03C7" w:rsidP="00D2784A">
            <w:pPr>
              <w:pStyle w:val="bullets"/>
            </w:pPr>
            <w:r w:rsidRPr="00EA03C7">
              <w:t>Work effectively with clinical and administrative teams across multiple sites, ensuring smooth patient pathways and consistent service delivery.</w:t>
            </w:r>
          </w:p>
          <w:p w14:paraId="792FD7BD" w14:textId="5D2CD51C" w:rsidR="00EA03C7" w:rsidRPr="00EA03C7" w:rsidRDefault="00EA03C7" w:rsidP="00D2784A">
            <w:pPr>
              <w:pStyle w:val="bullets"/>
            </w:pPr>
            <w:r w:rsidRPr="00EA03C7">
              <w:t xml:space="preserve">Act as a positive ambassador for Smile </w:t>
            </w:r>
            <w:proofErr w:type="spellStart"/>
            <w:r w:rsidRPr="00EA03C7">
              <w:t>Together’s</w:t>
            </w:r>
            <w:proofErr w:type="spellEnd"/>
            <w:r w:rsidRPr="00EA03C7">
              <w:t xml:space="preserve"> vision, mission and values, </w:t>
            </w:r>
            <w:proofErr w:type="gramStart"/>
            <w:r w:rsidRPr="00EA03C7">
              <w:t>modelling professional behaviours at all times</w:t>
            </w:r>
            <w:proofErr w:type="gramEnd"/>
            <w:r w:rsidRPr="00EA03C7">
              <w:t>.</w:t>
            </w:r>
          </w:p>
          <w:p w14:paraId="3B747116" w14:textId="6E150446" w:rsidR="00EA03C7" w:rsidRPr="00EA03C7" w:rsidRDefault="00EA03C7" w:rsidP="00D2784A">
            <w:pPr>
              <w:pStyle w:val="bullets"/>
            </w:pPr>
            <w:r w:rsidRPr="00EA03C7">
              <w:t>Represent the service professionally in interactions with patients, families, colleagues and external partners.</w:t>
            </w:r>
          </w:p>
          <w:p w14:paraId="7D23238B" w14:textId="62FE9B82" w:rsidR="00EA03C7" w:rsidRPr="00EA03C7" w:rsidRDefault="00EA03C7" w:rsidP="00D2784A">
            <w:pPr>
              <w:pStyle w:val="bullets"/>
            </w:pPr>
            <w:r w:rsidRPr="00EA03C7">
              <w:t>Maintain effective IT and digital record-keeping skills, including proficiency in the Practice Management System and digital orthodontic workflows.</w:t>
            </w:r>
          </w:p>
          <w:p w14:paraId="20EF31C3" w14:textId="4B6D5C9E" w:rsidR="00485539" w:rsidRPr="009A2729" w:rsidRDefault="00485539" w:rsidP="00BB7A13">
            <w:pPr>
              <w:pStyle w:val="body"/>
              <w:rPr>
                <w:bCs/>
                <w:sz w:val="24"/>
                <w:lang w:val="en-US"/>
              </w:rPr>
            </w:pPr>
          </w:p>
        </w:tc>
      </w:tr>
    </w:tbl>
    <w:p w14:paraId="651B7697" w14:textId="06ECB5B9" w:rsidR="003633EF" w:rsidRPr="003633EF" w:rsidRDefault="003633EF" w:rsidP="003633EF">
      <w:pPr>
        <w:rPr>
          <w:rFonts w:ascii="Open Sans" w:eastAsia="Open Sans" w:hAnsi="Open Sans" w:cs="Open Sans"/>
          <w:b/>
        </w:rPr>
      </w:pPr>
      <w:r w:rsidRPr="00462AC9">
        <w:rPr>
          <w:b/>
          <w:bCs/>
          <w:noProof/>
          <w:sz w:val="24"/>
          <w:szCs w:val="24"/>
          <w:lang w:val="en-US"/>
        </w:rPr>
        <w:lastRenderedPageBreak/>
        <mc:AlternateContent>
          <mc:Choice Requires="wps">
            <w:drawing>
              <wp:anchor distT="45720" distB="45720" distL="114300" distR="114300" simplePos="0" relativeHeight="251659264" behindDoc="0" locked="0" layoutInCell="1" allowOverlap="1" wp14:anchorId="3185ABC0" wp14:editId="07E8F9E4">
                <wp:simplePos x="0" y="0"/>
                <wp:positionH relativeFrom="margin">
                  <wp:align>right</wp:align>
                </wp:positionH>
                <wp:positionV relativeFrom="paragraph">
                  <wp:posOffset>202565</wp:posOffset>
                </wp:positionV>
                <wp:extent cx="571500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4875"/>
                        </a:xfrm>
                        <a:prstGeom prst="rect">
                          <a:avLst/>
                        </a:prstGeom>
                        <a:solidFill>
                          <a:srgbClr val="FFFFFF"/>
                        </a:solidFill>
                        <a:ln w="9525">
                          <a:solidFill>
                            <a:srgbClr val="000000"/>
                          </a:solidFill>
                          <a:miter lim="800000"/>
                          <a:headEnd/>
                          <a:tailEnd/>
                        </a:ln>
                      </wps:spPr>
                      <wps:txbx>
                        <w:txbxContent>
                          <w:p w14:paraId="7D7149D0" w14:textId="6C13B502" w:rsidR="00165273" w:rsidRPr="00165273" w:rsidRDefault="00165273">
                            <w:pPr>
                              <w:rPr>
                                <w:b/>
                                <w:bCs/>
                              </w:rPr>
                            </w:pPr>
                            <w:r w:rsidRPr="00165273">
                              <w:rPr>
                                <w:b/>
                                <w:bCs/>
                              </w:rPr>
                              <w:t>Other</w:t>
                            </w:r>
                            <w:r w:rsidR="008B672C">
                              <w:rPr>
                                <w:b/>
                                <w:bCs/>
                              </w:rPr>
                              <w:t>:</w:t>
                            </w:r>
                          </w:p>
                          <w:p w14:paraId="17E931C4" w14:textId="7DBD83F4" w:rsidR="00462AC9" w:rsidRDefault="00033B91">
                            <w:r>
                              <w:t xml:space="preserve">This job description is not exhaustive and may change as the post develops, but such change will not take place without consultation between the post holder and </w:t>
                            </w:r>
                            <w:r w:rsidR="008B672C">
                              <w:t>their</w:t>
                            </w:r>
                            <w:r>
                              <w:t xml:space="preserv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5ABC0" id="_x0000_t202" coordsize="21600,21600" o:spt="202" path="m,l,21600r21600,l21600,xe">
                <v:stroke joinstyle="miter"/>
                <v:path gradientshapeok="t" o:connecttype="rect"/>
              </v:shapetype>
              <v:shape id="Text Box 2" o:spid="_x0000_s1026" type="#_x0000_t202" style="position:absolute;margin-left:398.8pt;margin-top:15.95pt;width:450pt;height:7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">
                <v:textbox>
                  <w:txbxContent>
                    <w:p w14:paraId="7D7149D0" w14:textId="6C13B502" w:rsidR="00165273" w:rsidRPr="00165273" w:rsidRDefault="00165273">
                      <w:pPr>
                        <w:rPr>
                          <w:b/>
                          <w:bCs/>
                        </w:rPr>
                      </w:pPr>
                      <w:r w:rsidRPr="00165273">
                        <w:rPr>
                          <w:b/>
                          <w:bCs/>
                        </w:rPr>
                        <w:t>Other</w:t>
                      </w:r>
                      <w:r w:rsidR="008B672C">
                        <w:rPr>
                          <w:b/>
                          <w:bCs/>
                        </w:rPr>
                        <w:t>:</w:t>
                      </w:r>
                    </w:p>
                    <w:p w14:paraId="17E931C4" w14:textId="7DBD83F4" w:rsidR="00462AC9" w:rsidRDefault="00033B91">
                      <w:r>
                        <w:t xml:space="preserve">This job description is not exhaustive and may change as the post develops, but such change will not take place without consultation between the post holder and </w:t>
                      </w:r>
                      <w:r w:rsidR="008B672C">
                        <w:t>their</w:t>
                      </w:r>
                      <w:r>
                        <w:t xml:space="preserve"> manager.</w:t>
                      </w:r>
                    </w:p>
                  </w:txbxContent>
                </v:textbox>
                <w10:wrap type="square" anchorx="margin"/>
              </v:shape>
            </w:pict>
          </mc:Fallback>
        </mc:AlternateContent>
      </w:r>
    </w:p>
    <w:p w14:paraId="22B153BB" w14:textId="4ADB44A9" w:rsidR="00462AC9" w:rsidRPr="006166BF" w:rsidRDefault="00203254" w:rsidP="00033B91">
      <w:pPr>
        <w:autoSpaceDE w:val="0"/>
        <w:autoSpaceDN w:val="0"/>
        <w:jc w:val="center"/>
        <w:rPr>
          <w:b/>
          <w:bCs/>
          <w:lang w:val="en-US"/>
        </w:rPr>
      </w:pPr>
      <w:r w:rsidRPr="006166BF">
        <w:rPr>
          <w:b/>
          <w:bCs/>
          <w:lang w:val="en-US"/>
        </w:rPr>
        <w:t>Job Description Acknowledgment</w:t>
      </w:r>
    </w:p>
    <w:p w14:paraId="3967526F" w14:textId="016DFEFF" w:rsidR="00203254" w:rsidRPr="006166BF" w:rsidRDefault="00203254" w:rsidP="00203254">
      <w:r w:rsidRPr="006166BF">
        <w:t xml:space="preserve">I confirm that I have received and reviewed this job </w:t>
      </w:r>
      <w:proofErr w:type="gramStart"/>
      <w:r w:rsidRPr="006166BF">
        <w:t>description</w:t>
      </w:r>
      <w:proofErr w:type="gramEnd"/>
      <w:r w:rsidRPr="006166BF">
        <w:t xml:space="preserve"> and I understand all my duties and responsibilities.</w:t>
      </w:r>
    </w:p>
    <w:p w14:paraId="4BD22DF6" w14:textId="3F095DB5" w:rsidR="00203254" w:rsidRPr="006166BF" w:rsidRDefault="00203254" w:rsidP="00203254">
      <w:r w:rsidRPr="006166BF">
        <w:t>I have discussed any questions I may have had about this job description prior to signing this acknowledgment.</w:t>
      </w:r>
    </w:p>
    <w:p w14:paraId="593A14B3" w14:textId="0B182038" w:rsidR="00203254" w:rsidRPr="006166BF" w:rsidRDefault="00203254" w:rsidP="00203254"/>
    <w:p w14:paraId="24390B2B" w14:textId="2A2C3A18" w:rsidR="00203254" w:rsidRPr="006166BF" w:rsidRDefault="00203254" w:rsidP="00203254">
      <w:r w:rsidRPr="006166BF">
        <w:t xml:space="preserve">Employee’s </w:t>
      </w:r>
      <w:r w:rsidR="008B672C">
        <w:t>S</w:t>
      </w:r>
      <w:r w:rsidRPr="006166BF">
        <w:t>ignature…………………………………………………</w:t>
      </w:r>
      <w:proofErr w:type="gramStart"/>
      <w:r w:rsidRPr="006166BF">
        <w:t>…..</w:t>
      </w:r>
      <w:proofErr w:type="gramEnd"/>
    </w:p>
    <w:p w14:paraId="3B6E38ED" w14:textId="0BA39D6C" w:rsidR="00203254" w:rsidRPr="006166BF" w:rsidRDefault="00203254" w:rsidP="00203254"/>
    <w:p w14:paraId="0E8AC0CE" w14:textId="5F81E0FF" w:rsidR="00203254" w:rsidRPr="006166BF" w:rsidRDefault="00203254" w:rsidP="00203254">
      <w:r w:rsidRPr="006166BF">
        <w:t>Employee’s Name…………………………………………………………</w:t>
      </w:r>
    </w:p>
    <w:p w14:paraId="7C13571B" w14:textId="1DFD91B4" w:rsidR="00203254" w:rsidRPr="006166BF" w:rsidRDefault="00203254" w:rsidP="00203254"/>
    <w:p w14:paraId="0D019076" w14:textId="75D2F101" w:rsidR="00203254" w:rsidRPr="006166BF" w:rsidRDefault="00203254" w:rsidP="00203254">
      <w:r w:rsidRPr="006166BF">
        <w:t>Date…………………………………………………………………………</w:t>
      </w:r>
    </w:p>
    <w:p w14:paraId="20EF31C7" w14:textId="0FC3345D" w:rsidR="00485539" w:rsidRDefault="00485539">
      <w:pPr>
        <w:rPr>
          <w:rFonts w:ascii="Open Sans" w:eastAsia="Open Sans" w:hAnsi="Open Sans" w:cs="Open Sans"/>
          <w:b/>
        </w:rPr>
      </w:pPr>
    </w:p>
    <w:sectPr w:rsidR="00485539">
      <w:footerReference w:type="default" r:id="rId11"/>
      <w:headerReference w:type="first" r:id="rId12"/>
      <w:footerReference w:type="first" r:id="rId13"/>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2C09" w14:textId="77777777" w:rsidR="00B73CE0" w:rsidRDefault="00B73CE0">
      <w:pPr>
        <w:spacing w:line="240" w:lineRule="auto"/>
      </w:pPr>
      <w:r>
        <w:separator/>
      </w:r>
    </w:p>
  </w:endnote>
  <w:endnote w:type="continuationSeparator" w:id="0">
    <w:p w14:paraId="6F96C71F" w14:textId="77777777" w:rsidR="00B73CE0" w:rsidRDefault="00B73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pPr>
      <w:jc w:val="right"/>
    </w:pPr>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pPr>
      <w:jc w:val="right"/>
    </w:pPr>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2A50" w14:textId="77777777" w:rsidR="00B73CE0" w:rsidRDefault="00B73CE0">
      <w:pPr>
        <w:spacing w:line="240" w:lineRule="auto"/>
      </w:pPr>
      <w:r>
        <w:separator/>
      </w:r>
    </w:p>
  </w:footnote>
  <w:footnote w:type="continuationSeparator" w:id="0">
    <w:p w14:paraId="4FCF9464" w14:textId="77777777" w:rsidR="00B73CE0" w:rsidRDefault="00B73C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6" w14:textId="2D5EDDD3" w:rsidR="00485539" w:rsidRDefault="00485539">
    <w:pPr>
      <w:widowControl w:val="0"/>
      <w:ind w:firstLine="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D8AA"/>
    <w:multiLevelType w:val="hybridMultilevel"/>
    <w:tmpl w:val="B576F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73D51"/>
    <w:multiLevelType w:val="hybridMultilevel"/>
    <w:tmpl w:val="B8AAC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24DD76"/>
    <w:multiLevelType w:val="hybridMultilevel"/>
    <w:tmpl w:val="69845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B610B1"/>
    <w:multiLevelType w:val="hybridMultilevel"/>
    <w:tmpl w:val="80529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5B4FDF"/>
    <w:multiLevelType w:val="hybridMultilevel"/>
    <w:tmpl w:val="268896A2"/>
    <w:lvl w:ilvl="0" w:tplc="513849B4">
      <w:start w:val="1"/>
      <w:numFmt w:val="decimal"/>
      <w:pStyle w:val="numbe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206EBA"/>
    <w:multiLevelType w:val="hybridMultilevel"/>
    <w:tmpl w:val="B9B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048B6"/>
    <w:multiLevelType w:val="hybridMultilevel"/>
    <w:tmpl w:val="7F3EF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4EFA7B"/>
    <w:multiLevelType w:val="hybridMultilevel"/>
    <w:tmpl w:val="9E7CB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E25DB0"/>
    <w:multiLevelType w:val="hybridMultilevel"/>
    <w:tmpl w:val="9B677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10E40EE"/>
    <w:multiLevelType w:val="hybridMultilevel"/>
    <w:tmpl w:val="3BD85190"/>
    <w:lvl w:ilvl="0" w:tplc="DBCEF01A">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13851"/>
    <w:multiLevelType w:val="hybridMultilevel"/>
    <w:tmpl w:val="12F6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F3DCF"/>
    <w:multiLevelType w:val="hybridMultilevel"/>
    <w:tmpl w:val="9044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62008"/>
    <w:multiLevelType w:val="hybridMultilevel"/>
    <w:tmpl w:val="3064C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A76855"/>
    <w:multiLevelType w:val="hybridMultilevel"/>
    <w:tmpl w:val="BA90C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340FE2"/>
    <w:multiLevelType w:val="hybridMultilevel"/>
    <w:tmpl w:val="C2303D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A379A0"/>
    <w:multiLevelType w:val="hybridMultilevel"/>
    <w:tmpl w:val="C0C6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C1DF8"/>
    <w:multiLevelType w:val="hybridMultilevel"/>
    <w:tmpl w:val="0F0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521706">
    <w:abstractNumId w:val="6"/>
  </w:num>
  <w:num w:numId="2" w16cid:durableId="2132942236">
    <w:abstractNumId w:val="10"/>
  </w:num>
  <w:num w:numId="3" w16cid:durableId="1493107426">
    <w:abstractNumId w:val="4"/>
  </w:num>
  <w:num w:numId="4" w16cid:durableId="1686901301">
    <w:abstractNumId w:val="16"/>
  </w:num>
  <w:num w:numId="5" w16cid:durableId="114108679">
    <w:abstractNumId w:val="0"/>
  </w:num>
  <w:num w:numId="6" w16cid:durableId="1943299406">
    <w:abstractNumId w:val="1"/>
  </w:num>
  <w:num w:numId="7" w16cid:durableId="559362655">
    <w:abstractNumId w:val="2"/>
  </w:num>
  <w:num w:numId="8" w16cid:durableId="1945190410">
    <w:abstractNumId w:val="9"/>
  </w:num>
  <w:num w:numId="9" w16cid:durableId="1977253307">
    <w:abstractNumId w:val="3"/>
  </w:num>
  <w:num w:numId="10" w16cid:durableId="1855027895">
    <w:abstractNumId w:val="11"/>
  </w:num>
  <w:num w:numId="11" w16cid:durableId="1316571035">
    <w:abstractNumId w:val="19"/>
  </w:num>
  <w:num w:numId="12" w16cid:durableId="750740411">
    <w:abstractNumId w:val="14"/>
  </w:num>
  <w:num w:numId="13" w16cid:durableId="536310525">
    <w:abstractNumId w:val="8"/>
  </w:num>
  <w:num w:numId="14" w16cid:durableId="1552690072">
    <w:abstractNumId w:val="20"/>
  </w:num>
  <w:num w:numId="15" w16cid:durableId="51661421">
    <w:abstractNumId w:val="13"/>
  </w:num>
  <w:num w:numId="16" w16cid:durableId="1001005498">
    <w:abstractNumId w:val="7"/>
  </w:num>
  <w:num w:numId="17" w16cid:durableId="779181298">
    <w:abstractNumId w:val="12"/>
  </w:num>
  <w:num w:numId="18" w16cid:durableId="1186023444">
    <w:abstractNumId w:val="18"/>
  </w:num>
  <w:num w:numId="19" w16cid:durableId="927890258">
    <w:abstractNumId w:val="15"/>
  </w:num>
  <w:num w:numId="20" w16cid:durableId="977952766">
    <w:abstractNumId w:val="17"/>
  </w:num>
  <w:num w:numId="21" w16cid:durableId="201596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33B91"/>
    <w:rsid w:val="000457E1"/>
    <w:rsid w:val="0006724A"/>
    <w:rsid w:val="000C4AD0"/>
    <w:rsid w:val="000F6C24"/>
    <w:rsid w:val="00123F8A"/>
    <w:rsid w:val="00165273"/>
    <w:rsid w:val="001663B4"/>
    <w:rsid w:val="00197C9F"/>
    <w:rsid w:val="001A5421"/>
    <w:rsid w:val="001B21B2"/>
    <w:rsid w:val="001E4008"/>
    <w:rsid w:val="00203254"/>
    <w:rsid w:val="00227D97"/>
    <w:rsid w:val="00250169"/>
    <w:rsid w:val="00252677"/>
    <w:rsid w:val="00252699"/>
    <w:rsid w:val="00263A5B"/>
    <w:rsid w:val="0027470C"/>
    <w:rsid w:val="002C5670"/>
    <w:rsid w:val="002F0D0F"/>
    <w:rsid w:val="00315DC0"/>
    <w:rsid w:val="00322EB0"/>
    <w:rsid w:val="00335EC8"/>
    <w:rsid w:val="003633EF"/>
    <w:rsid w:val="0036796F"/>
    <w:rsid w:val="00375300"/>
    <w:rsid w:val="00386491"/>
    <w:rsid w:val="0038763C"/>
    <w:rsid w:val="003A026F"/>
    <w:rsid w:val="003C4B70"/>
    <w:rsid w:val="003C55D0"/>
    <w:rsid w:val="003F7785"/>
    <w:rsid w:val="0042062F"/>
    <w:rsid w:val="004302BF"/>
    <w:rsid w:val="00433D06"/>
    <w:rsid w:val="00447DD2"/>
    <w:rsid w:val="00461A28"/>
    <w:rsid w:val="00462AC9"/>
    <w:rsid w:val="00485539"/>
    <w:rsid w:val="004924AD"/>
    <w:rsid w:val="004A781A"/>
    <w:rsid w:val="004E6614"/>
    <w:rsid w:val="004F2DA4"/>
    <w:rsid w:val="00507A6A"/>
    <w:rsid w:val="005402F8"/>
    <w:rsid w:val="005829F1"/>
    <w:rsid w:val="005B3E25"/>
    <w:rsid w:val="005D6331"/>
    <w:rsid w:val="005E0E43"/>
    <w:rsid w:val="005E293F"/>
    <w:rsid w:val="005F1F40"/>
    <w:rsid w:val="005F7098"/>
    <w:rsid w:val="006166BF"/>
    <w:rsid w:val="00620C4B"/>
    <w:rsid w:val="006A060B"/>
    <w:rsid w:val="006F4F97"/>
    <w:rsid w:val="00742923"/>
    <w:rsid w:val="00757D3A"/>
    <w:rsid w:val="00764B8C"/>
    <w:rsid w:val="007979AF"/>
    <w:rsid w:val="007A7BD4"/>
    <w:rsid w:val="007B2DB1"/>
    <w:rsid w:val="007C43CE"/>
    <w:rsid w:val="007D54EF"/>
    <w:rsid w:val="007F0C68"/>
    <w:rsid w:val="007F6763"/>
    <w:rsid w:val="00803289"/>
    <w:rsid w:val="008101FB"/>
    <w:rsid w:val="00836DA1"/>
    <w:rsid w:val="00852028"/>
    <w:rsid w:val="008A222A"/>
    <w:rsid w:val="008B52B5"/>
    <w:rsid w:val="008B672C"/>
    <w:rsid w:val="008D32FF"/>
    <w:rsid w:val="008E0F2B"/>
    <w:rsid w:val="0090208D"/>
    <w:rsid w:val="00980530"/>
    <w:rsid w:val="009A2729"/>
    <w:rsid w:val="009D0315"/>
    <w:rsid w:val="009D62F6"/>
    <w:rsid w:val="009D7451"/>
    <w:rsid w:val="00A04BAF"/>
    <w:rsid w:val="00A3224E"/>
    <w:rsid w:val="00A46F02"/>
    <w:rsid w:val="00A504B6"/>
    <w:rsid w:val="00A508CA"/>
    <w:rsid w:val="00A85F3D"/>
    <w:rsid w:val="00A93C91"/>
    <w:rsid w:val="00A96020"/>
    <w:rsid w:val="00AA7FC3"/>
    <w:rsid w:val="00AD1FEA"/>
    <w:rsid w:val="00AD719A"/>
    <w:rsid w:val="00AE378C"/>
    <w:rsid w:val="00AF3A02"/>
    <w:rsid w:val="00B225C1"/>
    <w:rsid w:val="00B2783C"/>
    <w:rsid w:val="00B35FA2"/>
    <w:rsid w:val="00B57B8C"/>
    <w:rsid w:val="00B64FA1"/>
    <w:rsid w:val="00B73CE0"/>
    <w:rsid w:val="00B832B5"/>
    <w:rsid w:val="00B93436"/>
    <w:rsid w:val="00BB7A13"/>
    <w:rsid w:val="00C32D0B"/>
    <w:rsid w:val="00C55D4E"/>
    <w:rsid w:val="00C91085"/>
    <w:rsid w:val="00D2784A"/>
    <w:rsid w:val="00D47EFC"/>
    <w:rsid w:val="00D572FE"/>
    <w:rsid w:val="00D609BB"/>
    <w:rsid w:val="00D75EEE"/>
    <w:rsid w:val="00D9310B"/>
    <w:rsid w:val="00D941B8"/>
    <w:rsid w:val="00DB4AD9"/>
    <w:rsid w:val="00DE657D"/>
    <w:rsid w:val="00DF38C2"/>
    <w:rsid w:val="00DF75C2"/>
    <w:rsid w:val="00E20F89"/>
    <w:rsid w:val="00EA03C7"/>
    <w:rsid w:val="00EA24CE"/>
    <w:rsid w:val="00EF55CB"/>
    <w:rsid w:val="00F24B28"/>
    <w:rsid w:val="00F3297D"/>
    <w:rsid w:val="00F523D5"/>
    <w:rsid w:val="00F75046"/>
    <w:rsid w:val="00F87E4F"/>
    <w:rsid w:val="00F92E4A"/>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customStyle="1" w:styleId="Default">
    <w:name w:val="Default"/>
    <w:link w:val="DefaultChar"/>
    <w:rsid w:val="00D941B8"/>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1B8"/>
    <w:rPr>
      <w:sz w:val="16"/>
      <w:szCs w:val="16"/>
    </w:rPr>
  </w:style>
  <w:style w:type="paragraph" w:styleId="CommentText">
    <w:name w:val="annotation text"/>
    <w:basedOn w:val="Normal"/>
    <w:link w:val="CommentTextChar"/>
    <w:uiPriority w:val="99"/>
    <w:semiHidden/>
    <w:unhideWhenUsed/>
    <w:rsid w:val="00D941B8"/>
    <w:pPr>
      <w:spacing w:line="240" w:lineRule="auto"/>
    </w:pPr>
    <w:rPr>
      <w:sz w:val="20"/>
      <w:szCs w:val="20"/>
    </w:rPr>
  </w:style>
  <w:style w:type="character" w:customStyle="1" w:styleId="CommentTextChar">
    <w:name w:val="Comment Text Char"/>
    <w:basedOn w:val="DefaultParagraphFont"/>
    <w:link w:val="CommentText"/>
    <w:uiPriority w:val="99"/>
    <w:semiHidden/>
    <w:rsid w:val="00D941B8"/>
    <w:rPr>
      <w:sz w:val="20"/>
      <w:szCs w:val="20"/>
    </w:rPr>
  </w:style>
  <w:style w:type="paragraph" w:styleId="CommentSubject">
    <w:name w:val="annotation subject"/>
    <w:basedOn w:val="CommentText"/>
    <w:next w:val="CommentText"/>
    <w:link w:val="CommentSubjectChar"/>
    <w:uiPriority w:val="99"/>
    <w:semiHidden/>
    <w:unhideWhenUsed/>
    <w:rsid w:val="00D941B8"/>
    <w:rPr>
      <w:b/>
      <w:bCs/>
    </w:rPr>
  </w:style>
  <w:style w:type="character" w:customStyle="1" w:styleId="CommentSubjectChar">
    <w:name w:val="Comment Subject Char"/>
    <w:basedOn w:val="CommentTextChar"/>
    <w:link w:val="CommentSubject"/>
    <w:uiPriority w:val="99"/>
    <w:semiHidden/>
    <w:rsid w:val="00D941B8"/>
    <w:rPr>
      <w:b/>
      <w:bCs/>
      <w:sz w:val="20"/>
      <w:szCs w:val="20"/>
    </w:rPr>
  </w:style>
  <w:style w:type="paragraph" w:styleId="BalloonText">
    <w:name w:val="Balloon Text"/>
    <w:basedOn w:val="Normal"/>
    <w:link w:val="BalloonTextChar"/>
    <w:uiPriority w:val="99"/>
    <w:semiHidden/>
    <w:unhideWhenUsed/>
    <w:rsid w:val="00D94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B8"/>
    <w:rPr>
      <w:rFonts w:ascii="Segoe UI" w:hAnsi="Segoe UI" w:cs="Segoe UI"/>
      <w:sz w:val="18"/>
      <w:szCs w:val="18"/>
    </w:rPr>
  </w:style>
  <w:style w:type="paragraph" w:styleId="NoSpacing">
    <w:name w:val="No Spacing"/>
    <w:uiPriority w:val="1"/>
    <w:qFormat/>
    <w:rsid w:val="0038763C"/>
    <w:pPr>
      <w:spacing w:line="240" w:lineRule="auto"/>
    </w:pPr>
  </w:style>
  <w:style w:type="paragraph" w:styleId="ListParagraph">
    <w:name w:val="List Paragraph"/>
    <w:basedOn w:val="Normal"/>
    <w:uiPriority w:val="34"/>
    <w:qFormat/>
    <w:rsid w:val="00461A28"/>
    <w:pPr>
      <w:spacing w:after="200"/>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461A28"/>
    <w:rPr>
      <w:color w:val="0000FF" w:themeColor="hyperlink"/>
      <w:u w:val="single"/>
    </w:rPr>
  </w:style>
  <w:style w:type="paragraph" w:styleId="Revision">
    <w:name w:val="Revision"/>
    <w:hidden/>
    <w:uiPriority w:val="99"/>
    <w:semiHidden/>
    <w:rsid w:val="004924AD"/>
    <w:pPr>
      <w:spacing w:line="240" w:lineRule="auto"/>
    </w:pPr>
  </w:style>
  <w:style w:type="paragraph" w:customStyle="1" w:styleId="body">
    <w:name w:val="body"/>
    <w:basedOn w:val="Default"/>
    <w:link w:val="bodyChar"/>
    <w:qFormat/>
    <w:rsid w:val="00227D97"/>
    <w:pPr>
      <w:jc w:val="both"/>
    </w:pPr>
    <w:rPr>
      <w:rFonts w:ascii="Arial" w:hAnsi="Arial"/>
      <w:sz w:val="22"/>
    </w:rPr>
  </w:style>
  <w:style w:type="character" w:customStyle="1" w:styleId="DefaultChar">
    <w:name w:val="Default Char"/>
    <w:basedOn w:val="DefaultParagraphFont"/>
    <w:link w:val="Default"/>
    <w:rsid w:val="00227D97"/>
    <w:rPr>
      <w:rFonts w:ascii="Calibri" w:hAnsi="Calibri" w:cs="Calibri"/>
      <w:color w:val="000000"/>
      <w:sz w:val="24"/>
      <w:szCs w:val="24"/>
    </w:rPr>
  </w:style>
  <w:style w:type="character" w:customStyle="1" w:styleId="bodyChar">
    <w:name w:val="body Char"/>
    <w:basedOn w:val="DefaultChar"/>
    <w:link w:val="body"/>
    <w:rsid w:val="00227D97"/>
    <w:rPr>
      <w:rFonts w:ascii="Calibri" w:hAnsi="Calibri" w:cs="Calibri"/>
      <w:color w:val="000000"/>
      <w:sz w:val="24"/>
      <w:szCs w:val="24"/>
    </w:rPr>
  </w:style>
  <w:style w:type="paragraph" w:customStyle="1" w:styleId="numbered">
    <w:name w:val="numbered"/>
    <w:basedOn w:val="body"/>
    <w:link w:val="numberedChar"/>
    <w:qFormat/>
    <w:rsid w:val="00D2784A"/>
    <w:pPr>
      <w:numPr>
        <w:numId w:val="21"/>
      </w:numPr>
    </w:pPr>
    <w:rPr>
      <w:rFonts w:cs="Arial"/>
      <w:b/>
      <w:bCs/>
      <w:szCs w:val="22"/>
    </w:rPr>
  </w:style>
  <w:style w:type="character" w:customStyle="1" w:styleId="numberedChar">
    <w:name w:val="numbered Char"/>
    <w:basedOn w:val="bodyChar"/>
    <w:link w:val="numbered"/>
    <w:rsid w:val="00D2784A"/>
    <w:rPr>
      <w:rFonts w:ascii="Calibri" w:hAnsi="Calibri" w:cs="Calibri"/>
      <w:b/>
      <w:bCs/>
      <w:color w:val="000000"/>
      <w:sz w:val="24"/>
      <w:szCs w:val="24"/>
    </w:rPr>
  </w:style>
  <w:style w:type="paragraph" w:customStyle="1" w:styleId="bullets">
    <w:name w:val="bullets"/>
    <w:basedOn w:val="numbered"/>
    <w:link w:val="bulletsChar"/>
    <w:qFormat/>
    <w:rsid w:val="00322EB0"/>
    <w:pPr>
      <w:numPr>
        <w:numId w:val="17"/>
      </w:numPr>
    </w:pPr>
    <w:rPr>
      <w:b w:val="0"/>
    </w:rPr>
  </w:style>
  <w:style w:type="character" w:customStyle="1" w:styleId="bulletsChar">
    <w:name w:val="bullets Char"/>
    <w:basedOn w:val="numberedChar"/>
    <w:link w:val="bullets"/>
    <w:rsid w:val="00322EB0"/>
    <w:rPr>
      <w:rFonts w:ascii="Calibri" w:hAnsi="Calibri" w:cs="Calibri"/>
      <w:b w:val="0"/>
      <w:bCs/>
      <w:color w:val="000000"/>
      <w:sz w:val="24"/>
      <w:szCs w:val="24"/>
    </w:rPr>
  </w:style>
  <w:style w:type="paragraph" w:styleId="NormalWeb">
    <w:name w:val="Normal (Web)"/>
    <w:basedOn w:val="Normal"/>
    <w:uiPriority w:val="99"/>
    <w:semiHidden/>
    <w:unhideWhenUsed/>
    <w:rsid w:val="00A93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5882">
      <w:bodyDiv w:val="1"/>
      <w:marLeft w:val="0"/>
      <w:marRight w:val="0"/>
      <w:marTop w:val="0"/>
      <w:marBottom w:val="0"/>
      <w:divBdr>
        <w:top w:val="none" w:sz="0" w:space="0" w:color="auto"/>
        <w:left w:val="none" w:sz="0" w:space="0" w:color="auto"/>
        <w:bottom w:val="none" w:sz="0" w:space="0" w:color="auto"/>
        <w:right w:val="none" w:sz="0" w:space="0" w:color="auto"/>
      </w:divBdr>
    </w:div>
    <w:div w:id="413746650">
      <w:bodyDiv w:val="1"/>
      <w:marLeft w:val="0"/>
      <w:marRight w:val="0"/>
      <w:marTop w:val="0"/>
      <w:marBottom w:val="0"/>
      <w:divBdr>
        <w:top w:val="none" w:sz="0" w:space="0" w:color="auto"/>
        <w:left w:val="none" w:sz="0" w:space="0" w:color="auto"/>
        <w:bottom w:val="none" w:sz="0" w:space="0" w:color="auto"/>
        <w:right w:val="none" w:sz="0" w:space="0" w:color="auto"/>
      </w:divBdr>
    </w:div>
    <w:div w:id="695740709">
      <w:bodyDiv w:val="1"/>
      <w:marLeft w:val="0"/>
      <w:marRight w:val="0"/>
      <w:marTop w:val="0"/>
      <w:marBottom w:val="0"/>
      <w:divBdr>
        <w:top w:val="none" w:sz="0" w:space="0" w:color="auto"/>
        <w:left w:val="none" w:sz="0" w:space="0" w:color="auto"/>
        <w:bottom w:val="none" w:sz="0" w:space="0" w:color="auto"/>
        <w:right w:val="none" w:sz="0" w:space="0" w:color="auto"/>
      </w:divBdr>
    </w:div>
    <w:div w:id="763308207">
      <w:bodyDiv w:val="1"/>
      <w:marLeft w:val="0"/>
      <w:marRight w:val="0"/>
      <w:marTop w:val="0"/>
      <w:marBottom w:val="0"/>
      <w:divBdr>
        <w:top w:val="none" w:sz="0" w:space="0" w:color="auto"/>
        <w:left w:val="none" w:sz="0" w:space="0" w:color="auto"/>
        <w:bottom w:val="none" w:sz="0" w:space="0" w:color="auto"/>
        <w:right w:val="none" w:sz="0" w:space="0" w:color="auto"/>
      </w:divBdr>
    </w:div>
    <w:div w:id="1005474111">
      <w:bodyDiv w:val="1"/>
      <w:marLeft w:val="0"/>
      <w:marRight w:val="0"/>
      <w:marTop w:val="0"/>
      <w:marBottom w:val="0"/>
      <w:divBdr>
        <w:top w:val="none" w:sz="0" w:space="0" w:color="auto"/>
        <w:left w:val="none" w:sz="0" w:space="0" w:color="auto"/>
        <w:bottom w:val="none" w:sz="0" w:space="0" w:color="auto"/>
        <w:right w:val="none" w:sz="0" w:space="0" w:color="auto"/>
      </w:divBdr>
    </w:div>
    <w:div w:id="1015420389">
      <w:bodyDiv w:val="1"/>
      <w:marLeft w:val="0"/>
      <w:marRight w:val="0"/>
      <w:marTop w:val="0"/>
      <w:marBottom w:val="0"/>
      <w:divBdr>
        <w:top w:val="none" w:sz="0" w:space="0" w:color="auto"/>
        <w:left w:val="none" w:sz="0" w:space="0" w:color="auto"/>
        <w:bottom w:val="none" w:sz="0" w:space="0" w:color="auto"/>
        <w:right w:val="none" w:sz="0" w:space="0" w:color="auto"/>
      </w:divBdr>
    </w:div>
    <w:div w:id="1103722827">
      <w:bodyDiv w:val="1"/>
      <w:marLeft w:val="0"/>
      <w:marRight w:val="0"/>
      <w:marTop w:val="0"/>
      <w:marBottom w:val="0"/>
      <w:divBdr>
        <w:top w:val="none" w:sz="0" w:space="0" w:color="auto"/>
        <w:left w:val="none" w:sz="0" w:space="0" w:color="auto"/>
        <w:bottom w:val="none" w:sz="0" w:space="0" w:color="auto"/>
        <w:right w:val="none" w:sz="0" w:space="0" w:color="auto"/>
      </w:divBdr>
    </w:div>
    <w:div w:id="1137836736">
      <w:bodyDiv w:val="1"/>
      <w:marLeft w:val="0"/>
      <w:marRight w:val="0"/>
      <w:marTop w:val="0"/>
      <w:marBottom w:val="0"/>
      <w:divBdr>
        <w:top w:val="none" w:sz="0" w:space="0" w:color="auto"/>
        <w:left w:val="none" w:sz="0" w:space="0" w:color="auto"/>
        <w:bottom w:val="none" w:sz="0" w:space="0" w:color="auto"/>
        <w:right w:val="none" w:sz="0" w:space="0" w:color="auto"/>
      </w:divBdr>
    </w:div>
    <w:div w:id="1410158768">
      <w:bodyDiv w:val="1"/>
      <w:marLeft w:val="0"/>
      <w:marRight w:val="0"/>
      <w:marTop w:val="0"/>
      <w:marBottom w:val="0"/>
      <w:divBdr>
        <w:top w:val="none" w:sz="0" w:space="0" w:color="auto"/>
        <w:left w:val="none" w:sz="0" w:space="0" w:color="auto"/>
        <w:bottom w:val="none" w:sz="0" w:space="0" w:color="auto"/>
        <w:right w:val="none" w:sz="0" w:space="0" w:color="auto"/>
      </w:divBdr>
    </w:div>
    <w:div w:id="1466893968">
      <w:bodyDiv w:val="1"/>
      <w:marLeft w:val="0"/>
      <w:marRight w:val="0"/>
      <w:marTop w:val="0"/>
      <w:marBottom w:val="0"/>
      <w:divBdr>
        <w:top w:val="none" w:sz="0" w:space="0" w:color="auto"/>
        <w:left w:val="none" w:sz="0" w:space="0" w:color="auto"/>
        <w:bottom w:val="none" w:sz="0" w:space="0" w:color="auto"/>
        <w:right w:val="none" w:sz="0" w:space="0" w:color="auto"/>
      </w:divBdr>
    </w:div>
    <w:div w:id="185468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989EB-DEE7-4359-9596-62FCB7851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B9101-3114-413A-8AC8-51EBEC114CA0}">
  <ds:schemaRefs>
    <ds:schemaRef ds:uri="http://schemas.microsoft.com/office/2006/documentManagement/types"/>
    <ds:schemaRef ds:uri="http://purl.org/dc/dcmitype/"/>
    <ds:schemaRef ds:uri="http://schemas.microsoft.com/office/2006/metadata/properties"/>
    <ds:schemaRef ds:uri="179629e0-1ecb-419a-9617-5abcea1d21db"/>
    <ds:schemaRef ds:uri="http://www.w3.org/XML/1998/namespace"/>
    <ds:schemaRef ds:uri="http://purl.org/dc/terms/"/>
    <ds:schemaRef ds:uri="http://schemas.openxmlformats.org/package/2006/metadata/core-properties"/>
    <ds:schemaRef ds:uri="http://schemas.microsoft.com/office/infopath/2007/PartnerControls"/>
    <ds:schemaRef ds:uri="176bda86-5465-4883-9e1c-59e818b5ea71"/>
    <ds:schemaRef ds:uri="http://purl.org/dc/elements/1.1/"/>
  </ds:schemaRefs>
</ds:datastoreItem>
</file>

<file path=customXml/itemProps3.xml><?xml version="1.0" encoding="utf-8"?>
<ds:datastoreItem xmlns:ds="http://schemas.openxmlformats.org/officeDocument/2006/customXml" ds:itemID="{0129E351-E413-467C-AC62-D38B84499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710</Words>
  <Characters>4774</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Swift</dc:creator>
  <cp:lastModifiedBy>Rachel Tree</cp:lastModifiedBy>
  <cp:revision>25</cp:revision>
  <dcterms:created xsi:type="dcterms:W3CDTF">2023-01-25T15:23:00Z</dcterms:created>
  <dcterms:modified xsi:type="dcterms:W3CDTF">2025-12-10T14:58:00Z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Order">
    <vt:r8>7848600</vt:r8>
  </property>
  <property fmtid="{D5CDD505-2E9C-101B-9397-08002B2CF9AE}" pid="4" name="MediaServiceImageTags">
    <vt:lpwstr/>
  </property>
</Properties>
</file>